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609D" w14:textId="77777777" w:rsidR="009728CB" w:rsidRDefault="009728CB" w:rsidP="009728CB">
      <w:pPr>
        <w:rPr>
          <w:b/>
        </w:rPr>
      </w:pPr>
      <w:r>
        <w:rPr>
          <w:b/>
        </w:rPr>
        <w:t>Section 1:</w:t>
      </w:r>
    </w:p>
    <w:p w14:paraId="4BA7382F" w14:textId="77777777" w:rsidR="009728CB" w:rsidRDefault="009728CB" w:rsidP="009728CB">
      <w:pPr>
        <w:rPr>
          <w:b/>
        </w:rPr>
      </w:pPr>
      <w:r>
        <w:rPr>
          <w:b/>
        </w:rPr>
        <w:t>Municipal Jurisdiction Participating in this Accessibility Plan</w:t>
      </w:r>
    </w:p>
    <w:p w14:paraId="6923320C" w14:textId="77777777" w:rsidR="009728CB" w:rsidRPr="006752C5" w:rsidRDefault="009728CB" w:rsidP="009728CB">
      <w:pPr>
        <w:rPr>
          <w:b/>
          <w:bCs/>
        </w:rPr>
      </w:pPr>
    </w:p>
    <w:p w14:paraId="0643E170" w14:textId="77777777" w:rsidR="009728CB" w:rsidRPr="006752C5" w:rsidRDefault="009728CB" w:rsidP="009728CB">
      <w:pPr>
        <w:rPr>
          <w:b/>
          <w:bCs/>
          <w:u w:val="single"/>
        </w:rPr>
      </w:pPr>
      <w:r w:rsidRPr="006752C5">
        <w:rPr>
          <w:b/>
          <w:bCs/>
          <w:u w:val="single"/>
        </w:rPr>
        <w:t>Municipality</w:t>
      </w:r>
    </w:p>
    <w:p w14:paraId="752C2874" w14:textId="77777777" w:rsidR="009728CB" w:rsidRDefault="009728CB" w:rsidP="009728CB">
      <w:pPr>
        <w:rPr>
          <w:u w:val="single"/>
        </w:rPr>
      </w:pPr>
    </w:p>
    <w:p w14:paraId="3A18CEC5" w14:textId="77777777" w:rsidR="009728CB" w:rsidRDefault="009728CB" w:rsidP="009728CB">
      <w:r>
        <w:t>The jurisdiction of the municipality taking part in the Accessibility Planning is the lands of the Municipality of Gordon/Barrie Island.</w:t>
      </w:r>
    </w:p>
    <w:p w14:paraId="64C1334E" w14:textId="77777777" w:rsidR="009728CB" w:rsidRDefault="009728CB" w:rsidP="009728CB"/>
    <w:p w14:paraId="62DA2C13" w14:textId="77777777" w:rsidR="009728CB" w:rsidRPr="006752C5" w:rsidRDefault="009728CB" w:rsidP="009728CB">
      <w:pPr>
        <w:rPr>
          <w:b/>
          <w:bCs/>
          <w:u w:val="single"/>
        </w:rPr>
      </w:pPr>
      <w:r w:rsidRPr="006752C5">
        <w:rPr>
          <w:b/>
          <w:bCs/>
          <w:u w:val="single"/>
        </w:rPr>
        <w:t>Address</w:t>
      </w:r>
    </w:p>
    <w:p w14:paraId="66D9AE97" w14:textId="77777777" w:rsidR="009728CB" w:rsidRDefault="009728CB" w:rsidP="009728CB">
      <w:pPr>
        <w:rPr>
          <w:u w:val="single"/>
        </w:rPr>
      </w:pPr>
    </w:p>
    <w:p w14:paraId="480BC0F4" w14:textId="77777777" w:rsidR="009728CB" w:rsidRDefault="009728CB" w:rsidP="009728CB">
      <w:r>
        <w:t xml:space="preserve">The Municipality of Gordon/Barrie </w:t>
      </w:r>
      <w:smartTag w:uri="urn:schemas-microsoft-com:office:smarttags" w:element="place">
        <w:r>
          <w:t>Island</w:t>
        </w:r>
      </w:smartTag>
    </w:p>
    <w:p w14:paraId="05F63247" w14:textId="77777777" w:rsidR="009728CB" w:rsidRDefault="009728CB" w:rsidP="009728CB">
      <w:smartTag w:uri="urn:schemas-microsoft-com:office:smarttags" w:element="address">
        <w:smartTag w:uri="urn:schemas-microsoft-com:office:smarttags" w:element="Street">
          <w:r>
            <w:t>Box</w:t>
          </w:r>
        </w:smartTag>
        <w:r>
          <w:t xml:space="preserve"> 680</w:t>
        </w:r>
      </w:smartTag>
    </w:p>
    <w:p w14:paraId="50F374E8" w14:textId="77777777" w:rsidR="009728CB" w:rsidRDefault="009728CB" w:rsidP="009728CB">
      <w:r>
        <w:t>29 Noble Side Road, Gordon</w:t>
      </w:r>
    </w:p>
    <w:p w14:paraId="26D8BB14" w14:textId="77777777" w:rsidR="009728CB" w:rsidRDefault="009728CB" w:rsidP="009728CB">
      <w:r>
        <w:t xml:space="preserve">Gore </w:t>
      </w:r>
      <w:smartTag w:uri="urn:schemas-microsoft-com:office:smarttags" w:element="place">
        <w:smartTag w:uri="urn:schemas-microsoft-com:office:smarttags" w:element="City">
          <w:r>
            <w:t>Bay</w:t>
          </w:r>
        </w:smartTag>
        <w:r>
          <w:t xml:space="preserve">, </w:t>
        </w:r>
        <w:smartTag w:uri="urn:schemas-microsoft-com:office:smarttags" w:element="State">
          <w:r>
            <w:t>ON</w:t>
          </w:r>
        </w:smartTag>
        <w:r>
          <w:t xml:space="preserve">    </w:t>
        </w:r>
        <w:smartTag w:uri="urn:schemas-microsoft-com:office:smarttags" w:element="PostalCode">
          <w:r>
            <w:t>P0P 1H0</w:t>
          </w:r>
        </w:smartTag>
      </w:smartTag>
    </w:p>
    <w:p w14:paraId="638DBD17" w14:textId="77777777" w:rsidR="009728CB" w:rsidRPr="00E10AB3" w:rsidRDefault="009728CB" w:rsidP="009728CB">
      <w:pPr>
        <w:rPr>
          <w:b/>
          <w:bCs/>
        </w:rPr>
      </w:pPr>
    </w:p>
    <w:p w14:paraId="4F9BF87E" w14:textId="77777777" w:rsidR="009728CB" w:rsidRPr="00E10AB3" w:rsidRDefault="009728CB" w:rsidP="009728CB">
      <w:pPr>
        <w:rPr>
          <w:b/>
          <w:bCs/>
          <w:u w:val="single"/>
        </w:rPr>
      </w:pPr>
      <w:r w:rsidRPr="00E10AB3">
        <w:rPr>
          <w:b/>
          <w:bCs/>
          <w:u w:val="single"/>
        </w:rPr>
        <w:t>Key Contact</w:t>
      </w:r>
    </w:p>
    <w:p w14:paraId="2D98CB26" w14:textId="77777777" w:rsidR="009728CB" w:rsidRDefault="009728CB" w:rsidP="009728CB">
      <w:pPr>
        <w:rPr>
          <w:u w:val="single"/>
        </w:rPr>
      </w:pPr>
    </w:p>
    <w:p w14:paraId="59B62E52" w14:textId="77777777" w:rsidR="009728CB" w:rsidRDefault="009728CB" w:rsidP="009728CB">
      <w:r>
        <w:t>Carrie Lewis</w:t>
      </w:r>
    </w:p>
    <w:p w14:paraId="3D1BDE80" w14:textId="77777777" w:rsidR="009728CB" w:rsidRDefault="009728CB" w:rsidP="009728CB">
      <w:r>
        <w:t>Tel. (705)282-2702</w:t>
      </w:r>
    </w:p>
    <w:p w14:paraId="71339EC0" w14:textId="77777777" w:rsidR="009728CB" w:rsidRPr="009728CB" w:rsidRDefault="009728CB" w:rsidP="009728CB">
      <w:pPr>
        <w:rPr>
          <w:lang w:val="fr-FR"/>
        </w:rPr>
      </w:pPr>
      <w:r w:rsidRPr="009728CB">
        <w:rPr>
          <w:lang w:val="fr-FR"/>
        </w:rPr>
        <w:t>Fax (705)282-2722</w:t>
      </w:r>
    </w:p>
    <w:p w14:paraId="645E2C2D" w14:textId="4B8A80BE" w:rsidR="009728CB" w:rsidRPr="009728CB" w:rsidRDefault="009728CB" w:rsidP="009728CB">
      <w:pPr>
        <w:rPr>
          <w:lang w:val="fr-FR"/>
        </w:rPr>
      </w:pPr>
      <w:r w:rsidRPr="009728CB">
        <w:rPr>
          <w:lang w:val="fr-FR"/>
        </w:rPr>
        <w:t xml:space="preserve">Email: </w:t>
      </w:r>
      <w:r>
        <w:rPr>
          <w:lang w:val="fr-FR"/>
        </w:rPr>
        <w:t>clerk@gordonbarrieisland.ca</w:t>
      </w:r>
    </w:p>
    <w:p w14:paraId="0BD1A114" w14:textId="77777777" w:rsidR="009728CB" w:rsidRPr="009728CB" w:rsidRDefault="009728CB" w:rsidP="009728CB">
      <w:pPr>
        <w:rPr>
          <w:lang w:val="fr-FR"/>
        </w:rPr>
      </w:pPr>
    </w:p>
    <w:p w14:paraId="5409FB9B" w14:textId="77777777" w:rsidR="009728CB" w:rsidRPr="006752C5" w:rsidRDefault="009728CB" w:rsidP="009728CB">
      <w:pPr>
        <w:rPr>
          <w:b/>
          <w:bCs/>
          <w:u w:val="single"/>
          <w:lang w:val="fr-FR"/>
        </w:rPr>
      </w:pPr>
      <w:r w:rsidRPr="006752C5">
        <w:rPr>
          <w:b/>
          <w:bCs/>
          <w:u w:val="single"/>
          <w:lang w:val="fr-FR"/>
        </w:rPr>
        <w:t>Population</w:t>
      </w:r>
    </w:p>
    <w:tbl>
      <w:tblPr>
        <w:tblW w:w="18196" w:type="dxa"/>
        <w:shd w:val="clear" w:color="auto" w:fill="FFFFFF"/>
        <w:tblCellMar>
          <w:top w:w="15" w:type="dxa"/>
          <w:left w:w="15" w:type="dxa"/>
          <w:bottom w:w="15" w:type="dxa"/>
          <w:right w:w="15" w:type="dxa"/>
        </w:tblCellMar>
        <w:tblLook w:val="04A0" w:firstRow="1" w:lastRow="0" w:firstColumn="1" w:lastColumn="0" w:noHBand="0" w:noVBand="1"/>
      </w:tblPr>
      <w:tblGrid>
        <w:gridCol w:w="17086"/>
        <w:gridCol w:w="156"/>
        <w:gridCol w:w="156"/>
        <w:gridCol w:w="156"/>
        <w:gridCol w:w="156"/>
        <w:gridCol w:w="156"/>
        <w:gridCol w:w="330"/>
      </w:tblGrid>
      <w:tr w:rsidR="009728CB" w:rsidRPr="006752C5" w14:paraId="74A09410" w14:textId="77777777" w:rsidTr="00E10AB3">
        <w:tc>
          <w:tcPr>
            <w:tcW w:w="18196" w:type="dxa"/>
            <w:gridSpan w:val="7"/>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tcPr>
          <w:p w14:paraId="1E065967" w14:textId="1B82B38B" w:rsidR="003B30EE" w:rsidRPr="006752C5" w:rsidRDefault="003B30EE" w:rsidP="009728CB">
            <w:pPr>
              <w:rPr>
                <w:b/>
                <w:bCs/>
                <w:u w:val="single"/>
                <w:lang w:val="en-CA"/>
              </w:rPr>
            </w:pPr>
            <w:r w:rsidRPr="006752C5">
              <w:rPr>
                <w:b/>
                <w:bCs/>
                <w:u w:val="single"/>
                <w:lang w:val="en-CA"/>
              </w:rPr>
              <w:t>2021 Census</w:t>
            </w:r>
            <w:r w:rsidR="006752C5" w:rsidRPr="006752C5">
              <w:rPr>
                <w:b/>
                <w:bCs/>
                <w:u w:val="single"/>
                <w:lang w:val="en-CA"/>
              </w:rPr>
              <w:t xml:space="preserve"> (Population of Gordon a</w:t>
            </w:r>
            <w:r w:rsidR="006752C5">
              <w:rPr>
                <w:b/>
                <w:bCs/>
                <w:u w:val="single"/>
                <w:lang w:val="en-CA"/>
              </w:rPr>
              <w:t xml:space="preserve">nd Barrie Island </w:t>
            </w:r>
            <w:r w:rsidR="00E10AB3">
              <w:rPr>
                <w:b/>
                <w:bCs/>
                <w:u w:val="single"/>
                <w:lang w:val="en-CA"/>
              </w:rPr>
              <w:t>c</w:t>
            </w:r>
            <w:r w:rsidR="006752C5">
              <w:rPr>
                <w:b/>
                <w:bCs/>
                <w:u w:val="single"/>
                <w:lang w:val="en-CA"/>
              </w:rPr>
              <w:t>ombined)</w:t>
            </w:r>
          </w:p>
        </w:tc>
      </w:tr>
      <w:tr w:rsidR="009728CB" w:rsidRPr="009728CB" w14:paraId="545767BC" w14:textId="77777777" w:rsidTr="00E10AB3">
        <w:tc>
          <w:tcPr>
            <w:tcW w:w="170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8D9890" w14:textId="77777777" w:rsidR="003B30EE" w:rsidRPr="003B30EE" w:rsidRDefault="003B30EE" w:rsidP="003B30EE">
            <w:pPr>
              <w:rPr>
                <w:b/>
                <w:bCs/>
                <w:lang w:val="en-CA"/>
              </w:rPr>
            </w:pPr>
            <w:r w:rsidRPr="003B30EE">
              <w:rPr>
                <w:b/>
                <w:bCs/>
                <w:lang w:val="en-CA"/>
              </w:rPr>
              <w:t>406</w:t>
            </w:r>
          </w:p>
          <w:p w14:paraId="4022B6DC" w14:textId="77777777" w:rsidR="003B30EE" w:rsidRPr="003B30EE" w:rsidRDefault="003B30EE" w:rsidP="003B30EE">
            <w:pPr>
              <w:rPr>
                <w:lang w:val="en-CA"/>
              </w:rPr>
            </w:pPr>
            <w:r w:rsidRPr="003B30EE">
              <w:rPr>
                <w:lang w:val="en-CA"/>
              </w:rPr>
              <w:t>Provincial population rank: 406</w:t>
            </w:r>
          </w:p>
          <w:p w14:paraId="0ECDFB01" w14:textId="77777777" w:rsidR="003B30EE" w:rsidRPr="003B30EE" w:rsidRDefault="003B30EE" w:rsidP="003B30EE">
            <w:pPr>
              <w:rPr>
                <w:lang w:val="en-CA"/>
              </w:rPr>
            </w:pPr>
            <w:r w:rsidRPr="003B30EE">
              <w:rPr>
                <w:lang w:val="en-CA"/>
              </w:rPr>
              <w:t>National population rank: 2,690 of 4,831</w:t>
            </w:r>
          </w:p>
          <w:p w14:paraId="0F230A1E" w14:textId="77777777" w:rsidR="003B30EE" w:rsidRPr="003B30EE" w:rsidRDefault="003B30EE" w:rsidP="003B30EE">
            <w:pPr>
              <w:rPr>
                <w:b/>
                <w:bCs/>
                <w:lang w:val="en-CA"/>
              </w:rPr>
            </w:pPr>
            <w:r w:rsidRPr="003B30EE">
              <w:rPr>
                <w:b/>
                <w:bCs/>
                <w:lang w:val="en-CA"/>
              </w:rPr>
              <w:t>25.1%</w:t>
            </w:r>
          </w:p>
          <w:p w14:paraId="4E47CF94" w14:textId="77777777" w:rsidR="003B30EE" w:rsidRPr="003B30EE" w:rsidRDefault="003B30EE" w:rsidP="003B30EE">
            <w:pPr>
              <w:rPr>
                <w:lang w:val="en-CA"/>
              </w:rPr>
            </w:pPr>
            <w:r w:rsidRPr="003B30EE">
              <w:rPr>
                <w:lang w:val="en-CA"/>
              </w:rPr>
              <w:t>In 2021, the enumerated population of Gordon/Barrie Island (Municipality), was 613, which represents a change of 25.1% from 2016. This compares to the provincial average of 5.8% and the national average of 5.2%.</w:t>
            </w:r>
          </w:p>
          <w:p w14:paraId="33F340D3" w14:textId="77777777" w:rsidR="003B30EE" w:rsidRPr="003B30EE" w:rsidRDefault="003B30EE" w:rsidP="003B30EE">
            <w:pPr>
              <w:rPr>
                <w:b/>
                <w:bCs/>
                <w:lang w:val="en-CA"/>
              </w:rPr>
            </w:pPr>
            <w:r w:rsidRPr="003B30EE">
              <w:rPr>
                <w:b/>
                <w:bCs/>
                <w:lang w:val="en-CA"/>
              </w:rPr>
              <w:t>31.8%</w:t>
            </w:r>
          </w:p>
          <w:p w14:paraId="160AB340" w14:textId="77777777" w:rsidR="003B30EE" w:rsidRPr="003B30EE" w:rsidRDefault="003B30EE" w:rsidP="003B30EE">
            <w:pPr>
              <w:rPr>
                <w:lang w:val="en-CA"/>
              </w:rPr>
            </w:pPr>
            <w:r w:rsidRPr="003B30EE">
              <w:rPr>
                <w:lang w:val="en-CA"/>
              </w:rPr>
              <w:t>In 2021, there were 294 private dwellings occupied in Gordon/Barrie Island (Municipality), which represent a change of 31.8% from 2016.</w:t>
            </w:r>
          </w:p>
          <w:p w14:paraId="338B5480" w14:textId="77777777" w:rsidR="003B30EE" w:rsidRPr="003B30EE" w:rsidRDefault="003B30EE" w:rsidP="003B30EE">
            <w:pPr>
              <w:rPr>
                <w:b/>
                <w:bCs/>
                <w:lang w:val="en-CA"/>
              </w:rPr>
            </w:pPr>
            <w:r w:rsidRPr="003B30EE">
              <w:rPr>
                <w:b/>
                <w:bCs/>
                <w:lang w:val="en-CA"/>
              </w:rPr>
              <w:t>2.3</w:t>
            </w:r>
          </w:p>
          <w:p w14:paraId="03357976" w14:textId="77777777" w:rsidR="003B30EE" w:rsidRPr="003B30EE" w:rsidRDefault="003B30EE" w:rsidP="003B30EE">
            <w:pPr>
              <w:rPr>
                <w:lang w:val="en-CA"/>
              </w:rPr>
            </w:pPr>
            <w:r w:rsidRPr="003B30EE">
              <w:rPr>
                <w:lang w:val="en-CA"/>
              </w:rPr>
              <w:t xml:space="preserve">The land area of Gordon/Barrie Island (Municipality) is 263.44 square </w:t>
            </w:r>
            <w:proofErr w:type="gramStart"/>
            <w:r w:rsidRPr="003B30EE">
              <w:rPr>
                <w:lang w:val="en-CA"/>
              </w:rPr>
              <w:t>kilometres</w:t>
            </w:r>
            <w:proofErr w:type="gramEnd"/>
            <w:r w:rsidRPr="003B30EE">
              <w:rPr>
                <w:lang w:val="en-CA"/>
              </w:rPr>
              <w:t xml:space="preserve"> and the population density was 2.3 people per square kilometre.</w:t>
            </w:r>
          </w:p>
          <w:p w14:paraId="4F5D2D3C" w14:textId="0A9E2282" w:rsidR="009728CB" w:rsidRPr="003B30EE" w:rsidRDefault="009728CB" w:rsidP="003B30EE">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9D47B7" w14:textId="3C4B872E"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D5070D" w14:textId="0EFA884C"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7C7A2D" w14:textId="60935396"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68053D" w14:textId="5C73C682"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9DB66D" w14:textId="7C172ECF"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6C2F17" w14:textId="77777777" w:rsidR="009728CB" w:rsidRPr="009728CB" w:rsidRDefault="009728CB" w:rsidP="009728CB">
            <w:pPr>
              <w:rPr>
                <w:u w:val="single"/>
                <w:lang w:val="en-CA"/>
              </w:rPr>
            </w:pPr>
            <w:r w:rsidRPr="009728CB">
              <w:rPr>
                <w:u w:val="single"/>
                <w:lang w:val="en-CA"/>
              </w:rPr>
              <w:t>...</w:t>
            </w:r>
          </w:p>
        </w:tc>
      </w:tr>
      <w:tr w:rsidR="009728CB" w:rsidRPr="009728CB" w14:paraId="311027D3" w14:textId="77777777" w:rsidTr="00E10AB3">
        <w:tc>
          <w:tcPr>
            <w:tcW w:w="170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tbl>
            <w:tblPr>
              <w:tblW w:w="169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shows age distribution by broad age groups and gender, Gordon/Barrie Island (Municipality), 2021."/>
            </w:tblPr>
            <w:tblGrid>
              <w:gridCol w:w="3520"/>
              <w:gridCol w:w="5691"/>
              <w:gridCol w:w="3429"/>
              <w:gridCol w:w="4280"/>
            </w:tblGrid>
            <w:tr w:rsidR="00E10AB3" w14:paraId="128CEE91" w14:textId="77777777" w:rsidTr="00E10AB3">
              <w:trPr>
                <w:tblHeader/>
              </w:trPr>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14:paraId="7138361B" w14:textId="77777777" w:rsidR="00E10AB3" w:rsidRDefault="00E10AB3" w:rsidP="00E10AB3">
                  <w:pPr>
                    <w:spacing w:after="345"/>
                    <w:jc w:val="center"/>
                    <w:rPr>
                      <w:rFonts w:ascii="Noto Sans" w:hAnsi="Noto Sans" w:cs="Noto Sans"/>
                      <w:b/>
                      <w:bCs/>
                      <w:color w:val="333333"/>
                      <w:sz w:val="23"/>
                      <w:szCs w:val="23"/>
                      <w:lang w:val="en-CA"/>
                    </w:rPr>
                  </w:pPr>
                  <w:r>
                    <w:rPr>
                      <w:rFonts w:ascii="Noto Sans" w:hAnsi="Noto Sans" w:cs="Noto Sans"/>
                      <w:b/>
                      <w:bCs/>
                      <w:color w:val="333333"/>
                      <w:sz w:val="23"/>
                      <w:szCs w:val="23"/>
                    </w:rPr>
                    <w:t>Age groups</w:t>
                  </w:r>
                </w:p>
              </w:tc>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14:paraId="1480A764" w14:textId="77777777" w:rsidR="00E10AB3" w:rsidRDefault="00E10AB3" w:rsidP="00E10AB3">
                  <w:pPr>
                    <w:jc w:val="center"/>
                    <w:rPr>
                      <w:rFonts w:ascii="Noto Sans" w:hAnsi="Noto Sans" w:cs="Noto Sans"/>
                      <w:b/>
                      <w:bCs/>
                      <w:color w:val="333333"/>
                      <w:sz w:val="23"/>
                      <w:szCs w:val="23"/>
                    </w:rPr>
                  </w:pPr>
                  <w:r>
                    <w:rPr>
                      <w:rFonts w:ascii="Noto Sans" w:hAnsi="Noto Sans" w:cs="Noto Sans"/>
                      <w:b/>
                      <w:bCs/>
                      <w:color w:val="333333"/>
                      <w:sz w:val="23"/>
                      <w:szCs w:val="23"/>
                    </w:rPr>
                    <w:t>Total - Gender</w:t>
                  </w:r>
                  <w:hyperlink r:id="rId7" w:anchor="fn1" w:history="1">
                    <w:r>
                      <w:rPr>
                        <w:rStyle w:val="wb-inv"/>
                        <w:rFonts w:ascii="Noto Sans" w:hAnsi="Noto Sans" w:cs="Noto Sans"/>
                        <w:b/>
                        <w:bCs/>
                        <w:color w:val="284162"/>
                        <w:sz w:val="17"/>
                        <w:szCs w:val="17"/>
                        <w:u w:val="single"/>
                        <w:bdr w:val="single" w:sz="6" w:space="1" w:color="CCCCCC" w:frame="1"/>
                        <w:shd w:val="clear" w:color="auto" w:fill="EEEEEE"/>
                        <w:vertAlign w:val="superscript"/>
                      </w:rPr>
                      <w:t>Footnote</w:t>
                    </w:r>
                    <w:r>
                      <w:rPr>
                        <w:rStyle w:val="Hyperlink"/>
                        <w:rFonts w:ascii="Noto Sans" w:hAnsi="Noto Sans" w:cs="Noto Sans"/>
                        <w:b/>
                        <w:bCs/>
                        <w:color w:val="284162"/>
                        <w:sz w:val="17"/>
                        <w:szCs w:val="17"/>
                        <w:bdr w:val="single" w:sz="6" w:space="1" w:color="CCCCCC" w:frame="1"/>
                        <w:shd w:val="clear" w:color="auto" w:fill="EEEEEE"/>
                        <w:vertAlign w:val="superscript"/>
                      </w:rPr>
                      <w:t>1</w:t>
                    </w:r>
                  </w:hyperlink>
                </w:p>
              </w:tc>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14:paraId="26A26B4A" w14:textId="77777777" w:rsidR="00E10AB3" w:rsidRDefault="00E10AB3" w:rsidP="00E10AB3">
                  <w:pPr>
                    <w:jc w:val="center"/>
                    <w:rPr>
                      <w:rFonts w:ascii="Noto Sans" w:hAnsi="Noto Sans" w:cs="Noto Sans"/>
                      <w:b/>
                      <w:bCs/>
                      <w:color w:val="333333"/>
                      <w:sz w:val="23"/>
                      <w:szCs w:val="23"/>
                    </w:rPr>
                  </w:pPr>
                  <w:r>
                    <w:rPr>
                      <w:rFonts w:ascii="Noto Sans" w:hAnsi="Noto Sans" w:cs="Noto Sans"/>
                      <w:b/>
                      <w:bCs/>
                      <w:color w:val="333333"/>
                      <w:sz w:val="23"/>
                      <w:szCs w:val="23"/>
                    </w:rPr>
                    <w:t>Men+</w:t>
                  </w:r>
                  <w:hyperlink r:id="rId8" w:anchor="fn2" w:history="1">
                    <w:r>
                      <w:rPr>
                        <w:rStyle w:val="wb-inv"/>
                        <w:rFonts w:ascii="Noto Sans" w:hAnsi="Noto Sans" w:cs="Noto Sans"/>
                        <w:b/>
                        <w:bCs/>
                        <w:color w:val="284162"/>
                        <w:sz w:val="17"/>
                        <w:szCs w:val="17"/>
                        <w:u w:val="single"/>
                        <w:bdr w:val="single" w:sz="6" w:space="1" w:color="CCCCCC" w:frame="1"/>
                        <w:shd w:val="clear" w:color="auto" w:fill="EEEEEE"/>
                        <w:vertAlign w:val="superscript"/>
                      </w:rPr>
                      <w:t>Footnote</w:t>
                    </w:r>
                    <w:r>
                      <w:rPr>
                        <w:rStyle w:val="Hyperlink"/>
                        <w:rFonts w:ascii="Noto Sans" w:hAnsi="Noto Sans" w:cs="Noto Sans"/>
                        <w:b/>
                        <w:bCs/>
                        <w:color w:val="284162"/>
                        <w:sz w:val="17"/>
                        <w:szCs w:val="17"/>
                        <w:bdr w:val="single" w:sz="6" w:space="1" w:color="CCCCCC" w:frame="1"/>
                        <w:shd w:val="clear" w:color="auto" w:fill="EEEEEE"/>
                        <w:vertAlign w:val="superscript"/>
                      </w:rPr>
                      <w:t>2</w:t>
                    </w:r>
                  </w:hyperlink>
                </w:p>
              </w:tc>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14:paraId="3FFAC60E" w14:textId="77777777" w:rsidR="00E10AB3" w:rsidRDefault="00E10AB3" w:rsidP="00E10AB3">
                  <w:pPr>
                    <w:jc w:val="center"/>
                    <w:rPr>
                      <w:rFonts w:ascii="Noto Sans" w:hAnsi="Noto Sans" w:cs="Noto Sans"/>
                      <w:b/>
                      <w:bCs/>
                      <w:color w:val="333333"/>
                      <w:sz w:val="23"/>
                      <w:szCs w:val="23"/>
                    </w:rPr>
                  </w:pPr>
                  <w:r>
                    <w:rPr>
                      <w:rFonts w:ascii="Noto Sans" w:hAnsi="Noto Sans" w:cs="Noto Sans"/>
                      <w:b/>
                      <w:bCs/>
                      <w:color w:val="333333"/>
                      <w:sz w:val="23"/>
                      <w:szCs w:val="23"/>
                    </w:rPr>
                    <w:t>Women+</w:t>
                  </w:r>
                  <w:hyperlink r:id="rId9" w:anchor="fn3" w:history="1">
                    <w:r>
                      <w:rPr>
                        <w:rStyle w:val="wb-inv"/>
                        <w:rFonts w:ascii="Noto Sans" w:hAnsi="Noto Sans" w:cs="Noto Sans"/>
                        <w:b/>
                        <w:bCs/>
                        <w:color w:val="284162"/>
                        <w:sz w:val="17"/>
                        <w:szCs w:val="17"/>
                        <w:u w:val="single"/>
                        <w:bdr w:val="single" w:sz="6" w:space="1" w:color="CCCCCC" w:frame="1"/>
                        <w:shd w:val="clear" w:color="auto" w:fill="EEEEEE"/>
                        <w:vertAlign w:val="superscript"/>
                      </w:rPr>
                      <w:t>Footnote</w:t>
                    </w:r>
                    <w:r>
                      <w:rPr>
                        <w:rStyle w:val="Hyperlink"/>
                        <w:rFonts w:ascii="Noto Sans" w:hAnsi="Noto Sans" w:cs="Noto Sans"/>
                        <w:b/>
                        <w:bCs/>
                        <w:color w:val="284162"/>
                        <w:sz w:val="17"/>
                        <w:szCs w:val="17"/>
                        <w:bdr w:val="single" w:sz="6" w:space="1" w:color="CCCCCC" w:frame="1"/>
                        <w:shd w:val="clear" w:color="auto" w:fill="EEEEEE"/>
                        <w:vertAlign w:val="superscript"/>
                      </w:rPr>
                      <w:t>3</w:t>
                    </w:r>
                  </w:hyperlink>
                </w:p>
              </w:tc>
            </w:tr>
            <w:tr w:rsidR="00E10AB3" w14:paraId="05BFCD64" w14:textId="77777777" w:rsidTr="00E10AB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A8DE3B" w14:textId="77777777" w:rsidR="00E10AB3" w:rsidRDefault="00E10AB3" w:rsidP="00E10AB3">
                  <w:pPr>
                    <w:rPr>
                      <w:rFonts w:ascii="Noto Sans" w:hAnsi="Noto Sans" w:cs="Noto Sans"/>
                      <w:color w:val="333333"/>
                      <w:sz w:val="23"/>
                      <w:szCs w:val="23"/>
                    </w:rPr>
                  </w:pPr>
                  <w:r>
                    <w:rPr>
                      <w:rFonts w:ascii="Noto Sans" w:hAnsi="Noto Sans" w:cs="Noto Sans"/>
                      <w:color w:val="333333"/>
                      <w:sz w:val="23"/>
                      <w:szCs w:val="23"/>
                    </w:rPr>
                    <w:t>0 to 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62680F"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3ECD23"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506857"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10.0%</w:t>
                  </w:r>
                </w:p>
              </w:tc>
            </w:tr>
            <w:tr w:rsidR="00E10AB3" w14:paraId="0825CA2A" w14:textId="77777777" w:rsidTr="00E10AB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72B81" w14:textId="77777777" w:rsidR="00E10AB3" w:rsidRDefault="00E10AB3" w:rsidP="00E10AB3">
                  <w:pPr>
                    <w:rPr>
                      <w:rFonts w:ascii="Noto Sans" w:hAnsi="Noto Sans" w:cs="Noto Sans"/>
                      <w:color w:val="333333"/>
                      <w:sz w:val="23"/>
                      <w:szCs w:val="23"/>
                    </w:rPr>
                  </w:pPr>
                  <w:r>
                    <w:rPr>
                      <w:rFonts w:ascii="Noto Sans" w:hAnsi="Noto Sans" w:cs="Noto Sans"/>
                      <w:color w:val="333333"/>
                      <w:sz w:val="23"/>
                      <w:szCs w:val="23"/>
                    </w:rPr>
                    <w:t>15 to 64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8CB3DB"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50.4%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C90AE"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49.2%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A73EED"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51.7%</w:t>
                  </w:r>
                </w:p>
              </w:tc>
            </w:tr>
            <w:tr w:rsidR="00E10AB3" w14:paraId="09CAF992" w14:textId="77777777" w:rsidTr="00E10AB3">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96C5A" w14:textId="77777777" w:rsidR="00E10AB3" w:rsidRDefault="00E10AB3" w:rsidP="00E10AB3">
                  <w:pPr>
                    <w:rPr>
                      <w:rFonts w:ascii="Noto Sans" w:hAnsi="Noto Sans" w:cs="Noto Sans"/>
                      <w:color w:val="333333"/>
                      <w:sz w:val="23"/>
                      <w:szCs w:val="23"/>
                    </w:rPr>
                  </w:pPr>
                  <w:r>
                    <w:rPr>
                      <w:rFonts w:ascii="Noto Sans" w:hAnsi="Noto Sans" w:cs="Noto Sans"/>
                      <w:color w:val="333333"/>
                      <w:sz w:val="23"/>
                      <w:szCs w:val="23"/>
                    </w:rPr>
                    <w:lastRenderedPageBreak/>
                    <w:t>65 and over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4E756D"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39.8%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FBA5AF"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42.9%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100CE2" w14:textId="77777777" w:rsidR="00E10AB3" w:rsidRDefault="00E10AB3" w:rsidP="00E10AB3">
                  <w:pPr>
                    <w:jc w:val="right"/>
                    <w:rPr>
                      <w:rFonts w:ascii="Noto Sans" w:hAnsi="Noto Sans" w:cs="Noto Sans"/>
                      <w:color w:val="333333"/>
                      <w:sz w:val="23"/>
                      <w:szCs w:val="23"/>
                    </w:rPr>
                  </w:pPr>
                  <w:r>
                    <w:rPr>
                      <w:rFonts w:ascii="Noto Sans" w:hAnsi="Noto Sans" w:cs="Noto Sans"/>
                      <w:color w:val="333333"/>
                      <w:sz w:val="23"/>
                      <w:szCs w:val="23"/>
                    </w:rPr>
                    <w:t>36.7%</w:t>
                  </w:r>
                </w:p>
              </w:tc>
            </w:tr>
          </w:tbl>
          <w:p w14:paraId="38338418" w14:textId="6458C7A2" w:rsidR="003B30EE" w:rsidRPr="009728CB" w:rsidRDefault="003B30EE"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5F5CAB" w14:textId="03B3C584"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72DEB2" w14:textId="2A43BCEE"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D60C95" w14:textId="2F0D3F57"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AD99A1" w14:textId="388DB2B3"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EB85BE" w14:textId="206BB87B"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766BBE" w14:textId="77777777" w:rsidR="009728CB" w:rsidRPr="009728CB" w:rsidRDefault="009728CB" w:rsidP="009728CB">
            <w:pPr>
              <w:rPr>
                <w:u w:val="single"/>
                <w:lang w:val="en-CA"/>
              </w:rPr>
            </w:pPr>
            <w:r w:rsidRPr="009728CB">
              <w:rPr>
                <w:u w:val="single"/>
                <w:lang w:val="en-CA"/>
              </w:rPr>
              <w:t>...</w:t>
            </w:r>
          </w:p>
        </w:tc>
      </w:tr>
      <w:tr w:rsidR="009728CB" w:rsidRPr="009728CB" w14:paraId="4F4DAEE5" w14:textId="77777777" w:rsidTr="00E10AB3">
        <w:tc>
          <w:tcPr>
            <w:tcW w:w="17086" w:type="dxa"/>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53D4A54A" w14:textId="717A6265" w:rsidR="009728CB" w:rsidRPr="006752C5" w:rsidRDefault="003B30EE" w:rsidP="009728CB">
            <w:pPr>
              <w:rPr>
                <w:b/>
                <w:bCs/>
                <w:u w:val="single"/>
                <w:lang w:val="en-CA"/>
              </w:rPr>
            </w:pPr>
            <w:r w:rsidRPr="006752C5">
              <w:rPr>
                <w:b/>
                <w:bCs/>
                <w:u w:val="single"/>
                <w:lang w:val="en-CA"/>
              </w:rPr>
              <w:t>2016 Census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1FD5E758" w14:textId="2C97336D"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6C18DE2D" w14:textId="53F657E8"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111061EE" w14:textId="61A36213"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3C89AB6C" w14:textId="22ACFE45"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14:paraId="08821E69" w14:textId="5F911522"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2D56343" w14:textId="77777777" w:rsidR="009728CB" w:rsidRPr="009728CB" w:rsidRDefault="009728CB" w:rsidP="009728CB">
            <w:pPr>
              <w:rPr>
                <w:u w:val="single"/>
                <w:lang w:val="en-CA"/>
              </w:rPr>
            </w:pPr>
            <w:r w:rsidRPr="009728CB">
              <w:rPr>
                <w:u w:val="single"/>
                <w:lang w:val="en-CA"/>
              </w:rPr>
              <w:t>...</w:t>
            </w:r>
          </w:p>
        </w:tc>
      </w:tr>
      <w:tr w:rsidR="009728CB" w:rsidRPr="009728CB" w14:paraId="5FF42D9F" w14:textId="77777777" w:rsidTr="00E10AB3">
        <w:tc>
          <w:tcPr>
            <w:tcW w:w="170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929F22" w14:textId="77777777" w:rsidR="003B30EE" w:rsidRDefault="003B30EE" w:rsidP="003B30EE">
            <w:r>
              <w:t>Based on statistics of Statistics Canada the Ontario Population Report the Township Gordon has a population of 490.  The population disbursement is ages 0-14 years = 45; 15-64 years = 285; and 65 years and over = 160.</w:t>
            </w:r>
          </w:p>
          <w:p w14:paraId="48EFAD3F" w14:textId="77777777" w:rsidR="003B30EE" w:rsidRDefault="003B30EE" w:rsidP="003B30EE">
            <w:r>
              <w:t>Based on statistics of Statistics the Ontario Population Report the Township of Barrie Island has a population of 47.  The population disbursement is ages 0-14 years=</w:t>
            </w:r>
            <w:proofErr w:type="gramStart"/>
            <w:r>
              <w:t>5;</w:t>
            </w:r>
            <w:proofErr w:type="gramEnd"/>
          </w:p>
          <w:p w14:paraId="2DD6382F" w14:textId="77777777" w:rsidR="003B30EE" w:rsidRDefault="003B30EE" w:rsidP="003B30EE">
            <w:r>
              <w:t>15-64 years=18; and 65 years and over = 24</w:t>
            </w:r>
          </w:p>
          <w:p w14:paraId="723B71D0" w14:textId="54D1E4C3" w:rsidR="009728CB" w:rsidRPr="003B30EE" w:rsidRDefault="009728CB" w:rsidP="009728CB">
            <w:pPr>
              <w:rPr>
                <w:u w:val="singl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8A3B9C" w14:textId="036579F7"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1DC409" w14:textId="67A6C1CB"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F66A8D" w14:textId="79F5D985"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62A8F8" w14:textId="3F9CB5C3"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F914C6" w14:textId="5BE49A02"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9ED23C" w14:textId="77777777" w:rsidR="009728CB" w:rsidRPr="009728CB" w:rsidRDefault="009728CB" w:rsidP="009728CB">
            <w:pPr>
              <w:rPr>
                <w:u w:val="single"/>
                <w:lang w:val="en-CA"/>
              </w:rPr>
            </w:pPr>
            <w:r w:rsidRPr="009728CB">
              <w:rPr>
                <w:u w:val="single"/>
                <w:lang w:val="en-CA"/>
              </w:rPr>
              <w:t>...</w:t>
            </w:r>
          </w:p>
        </w:tc>
      </w:tr>
      <w:tr w:rsidR="009728CB" w:rsidRPr="009728CB" w14:paraId="6BB2F375" w14:textId="77777777" w:rsidTr="00E10AB3">
        <w:tc>
          <w:tcPr>
            <w:tcW w:w="170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872732" w14:textId="1341EF00"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F77B5D" w14:textId="728AA048"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445C3A" w14:textId="6AD117CA"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92F4D0" w14:textId="3BF2C089"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C69DEF" w14:textId="6704BDD0"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A5D9E1" w14:textId="6BF524B4"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A4508C" w14:textId="77777777" w:rsidR="009728CB" w:rsidRPr="009728CB" w:rsidRDefault="009728CB" w:rsidP="009728CB">
            <w:pPr>
              <w:rPr>
                <w:u w:val="single"/>
                <w:lang w:val="en-CA"/>
              </w:rPr>
            </w:pPr>
            <w:r w:rsidRPr="009728CB">
              <w:rPr>
                <w:u w:val="single"/>
                <w:lang w:val="en-CA"/>
              </w:rPr>
              <w:t>...</w:t>
            </w:r>
          </w:p>
        </w:tc>
      </w:tr>
      <w:tr w:rsidR="009728CB" w:rsidRPr="009728CB" w14:paraId="1191E611" w14:textId="77777777" w:rsidTr="00E10AB3">
        <w:tc>
          <w:tcPr>
            <w:tcW w:w="170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32BF39" w14:textId="637A8487"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DEC0F3" w14:textId="2EED1FC7"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9D22EA" w14:textId="2511977B"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512F91" w14:textId="220E9908"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9AAF3C" w14:textId="4B33ECC2"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41574F" w14:textId="368DEF66"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BF2240" w14:textId="77777777" w:rsidR="009728CB" w:rsidRPr="009728CB" w:rsidRDefault="009728CB" w:rsidP="009728CB">
            <w:pPr>
              <w:rPr>
                <w:u w:val="single"/>
                <w:lang w:val="en-CA"/>
              </w:rPr>
            </w:pPr>
            <w:r w:rsidRPr="009728CB">
              <w:rPr>
                <w:u w:val="single"/>
                <w:lang w:val="en-CA"/>
              </w:rPr>
              <w:t>...</w:t>
            </w:r>
          </w:p>
        </w:tc>
      </w:tr>
      <w:tr w:rsidR="009728CB" w:rsidRPr="009728CB" w14:paraId="6FC8BA07" w14:textId="77777777" w:rsidTr="00E10AB3">
        <w:trPr>
          <w:trHeight w:val="20"/>
        </w:trPr>
        <w:tc>
          <w:tcPr>
            <w:tcW w:w="170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33D48C" w14:textId="6E3B0B5A"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6DC571" w14:textId="518F28A5"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3C5DF0" w14:textId="6F19F314"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EC8A85" w14:textId="5678B08D"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8ACAFC" w14:textId="59E8E3D1"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9A0802" w14:textId="7E25E601" w:rsidR="009728CB" w:rsidRPr="009728CB" w:rsidRDefault="009728CB" w:rsidP="009728CB">
            <w:pPr>
              <w:rPr>
                <w:u w:val="single"/>
                <w:lang w:val="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31DBC5" w14:textId="77777777" w:rsidR="009728CB" w:rsidRPr="009728CB" w:rsidRDefault="009728CB" w:rsidP="009728CB">
            <w:pPr>
              <w:rPr>
                <w:u w:val="single"/>
                <w:lang w:val="en-CA"/>
              </w:rPr>
            </w:pPr>
            <w:r w:rsidRPr="009728CB">
              <w:rPr>
                <w:u w:val="single"/>
                <w:lang w:val="en-CA"/>
              </w:rPr>
              <w:t>...</w:t>
            </w:r>
          </w:p>
        </w:tc>
      </w:tr>
    </w:tbl>
    <w:p w14:paraId="041D30DF" w14:textId="0E2F9F96" w:rsidR="009728CB" w:rsidRDefault="009728CB" w:rsidP="009728CB">
      <w:pPr>
        <w:rPr>
          <w:u w:val="single"/>
          <w:lang w:val="fr-FR"/>
        </w:rPr>
      </w:pPr>
    </w:p>
    <w:p w14:paraId="2BE316BA" w14:textId="77777777" w:rsidR="009728CB" w:rsidRPr="009728CB" w:rsidRDefault="009728CB" w:rsidP="009728CB">
      <w:pPr>
        <w:rPr>
          <w:u w:val="single"/>
          <w:lang w:val="fr-FR"/>
        </w:rPr>
      </w:pPr>
    </w:p>
    <w:p w14:paraId="6EE87BC1" w14:textId="77777777" w:rsidR="009728CB" w:rsidRPr="009728CB" w:rsidRDefault="009728CB" w:rsidP="009728CB">
      <w:pPr>
        <w:rPr>
          <w:u w:val="single"/>
          <w:lang w:val="fr-FR"/>
        </w:rPr>
      </w:pPr>
    </w:p>
    <w:p w14:paraId="0A929B81" w14:textId="77777777" w:rsidR="009728CB" w:rsidRDefault="009728CB" w:rsidP="009728CB"/>
    <w:p w14:paraId="3564541E" w14:textId="77777777" w:rsidR="009728CB" w:rsidRPr="00E10AB3" w:rsidRDefault="009728CB" w:rsidP="009728CB">
      <w:pPr>
        <w:rPr>
          <w:b/>
          <w:bCs/>
        </w:rPr>
      </w:pPr>
      <w:r w:rsidRPr="00E10AB3">
        <w:rPr>
          <w:b/>
          <w:bCs/>
        </w:rPr>
        <w:t>Municipal Highlights</w:t>
      </w:r>
    </w:p>
    <w:p w14:paraId="64FBDBD6" w14:textId="77777777" w:rsidR="009728CB" w:rsidRDefault="009728CB" w:rsidP="009728CB">
      <w:pPr>
        <w:rPr>
          <w:u w:val="single"/>
        </w:rPr>
      </w:pPr>
    </w:p>
    <w:p w14:paraId="2D2D91E3" w14:textId="77777777" w:rsidR="009728CB" w:rsidRDefault="009728CB" w:rsidP="009728CB">
      <w:r>
        <w:t>The Municipality of Gordon/Barrie Island is primarily an agricultural township, with the additional business supporting commerce, two tourist lodges, one construction company, two small lumber stores, a corner store with gas pumps and the corporate head office for a trucking company.</w:t>
      </w:r>
    </w:p>
    <w:p w14:paraId="48426F95" w14:textId="77777777" w:rsidR="009728CB" w:rsidRDefault="009728CB" w:rsidP="009728CB">
      <w:r>
        <w:t xml:space="preserve">This is a very popular spot for all outdoor Sporting enthusiasts and home to the </w:t>
      </w:r>
      <w:smartTag w:uri="urn:schemas-microsoft-com:office:smarttags" w:element="place">
        <w:smartTag w:uri="urn:schemas-microsoft-com:office:smarttags" w:element="PlaceName">
          <w:r>
            <w:t>Gore</w:t>
          </w:r>
        </w:smartTag>
        <w:r>
          <w:t xml:space="preserve"> </w:t>
        </w:r>
        <w:smartTag w:uri="urn:schemas-microsoft-com:office:smarttags" w:element="PlaceType">
          <w:r>
            <w:t>Bay</w:t>
          </w:r>
        </w:smartTag>
        <w:r>
          <w:t xml:space="preserve"> </w:t>
        </w:r>
        <w:smartTag w:uri="urn:schemas-microsoft-com:office:smarttags" w:element="PlaceName">
          <w:r>
            <w:t>Manitoulin</w:t>
          </w:r>
        </w:smartTag>
        <w:r>
          <w:t xml:space="preserve"> </w:t>
        </w:r>
        <w:smartTag w:uri="urn:schemas-microsoft-com:office:smarttags" w:element="PlaceType">
          <w:r>
            <w:t>Airport</w:t>
          </w:r>
        </w:smartTag>
      </w:smartTag>
      <w:r>
        <w:t>.</w:t>
      </w:r>
    </w:p>
    <w:p w14:paraId="37BF70DC" w14:textId="22839991" w:rsidR="009728CB" w:rsidRDefault="009728CB" w:rsidP="009728CB">
      <w:r>
        <w:t xml:space="preserve">The township has a large amount of its land on waterfront and its population increases by approximately 205 additional cottage residents in the summer months. The Municipality surrounds the business </w:t>
      </w:r>
      <w:r w:rsidR="00E10AB3">
        <w:t>center</w:t>
      </w:r>
      <w:r>
        <w:t xml:space="preserve"> of the Town of Gore Bay.</w:t>
      </w:r>
    </w:p>
    <w:p w14:paraId="46597792" w14:textId="77777777" w:rsidR="009728CB" w:rsidRDefault="009728CB" w:rsidP="009728CB">
      <w:r>
        <w:t xml:space="preserve">The township does not have a Fire Department, but has a Community Fire Safety officer and fire protection agreements with surrounding municipalities of Town of Gore Bay, </w:t>
      </w:r>
      <w:smartTag w:uri="urn:schemas-microsoft-com:office:smarttags" w:element="place">
        <w:smartTag w:uri="urn:schemas-microsoft-com:office:smarttags" w:element="PlaceType">
          <w:r>
            <w:t>Township</w:t>
          </w:r>
        </w:smartTag>
        <w:r>
          <w:t xml:space="preserve"> of </w:t>
        </w:r>
        <w:smartTag w:uri="urn:schemas-microsoft-com:office:smarttags" w:element="PlaceName">
          <w:r>
            <w:t>Burpee/Mills</w:t>
          </w:r>
        </w:smartTag>
      </w:smartTag>
      <w:r>
        <w:t xml:space="preserv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Billings</w:t>
          </w:r>
        </w:smartTag>
      </w:smartTag>
      <w:r>
        <w:t xml:space="preserve">, and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Central</w:t>
          </w:r>
        </w:smartTag>
      </w:smartTag>
      <w:r>
        <w:t xml:space="preserve"> </w:t>
      </w:r>
    </w:p>
    <w:p w14:paraId="714CF919" w14:textId="77777777" w:rsidR="009728CB" w:rsidRDefault="009728CB" w:rsidP="009728CB">
      <w:r>
        <w:t>Manitoulin.</w:t>
      </w:r>
    </w:p>
    <w:p w14:paraId="4D7DE3A1" w14:textId="77777777" w:rsidR="009728CB" w:rsidRDefault="009728CB" w:rsidP="009728CB">
      <w:r>
        <w:t>The municipality has representation of the Manitoulin-Sudbury District Social Services Board, The Gordon Cemetery Board, The Gore Bay Public Library Board, The Manitoulin Planning Board, The Gore Bay-Manitoulin Airport Commission, and the Manitoulin Centennial Manor Board.</w:t>
      </w:r>
    </w:p>
    <w:p w14:paraId="719287A7" w14:textId="77777777" w:rsidR="009728CB" w:rsidRDefault="009728CB" w:rsidP="009728CB"/>
    <w:p w14:paraId="1D6B0EA7" w14:textId="00B0F1DC" w:rsidR="009728CB" w:rsidRDefault="009728CB" w:rsidP="009728CB">
      <w:r>
        <w:t xml:space="preserve">The area residents are served by the Community Halls and Municipal Office which are rented for meeting facilities. The public swim beach services </w:t>
      </w:r>
      <w:smartTag w:uri="urn:schemas-microsoft-com:office:smarttags" w:element="place">
        <w:smartTag w:uri="urn:schemas-microsoft-com:office:smarttags" w:element="PlaceName">
          <w:r>
            <w:t>Gordon</w:t>
          </w:r>
        </w:smartTag>
        <w:r>
          <w:t xml:space="preserve"> </w:t>
        </w:r>
        <w:smartTag w:uri="urn:schemas-microsoft-com:office:smarttags" w:element="PlaceType">
          <w:r>
            <w:t>Township</w:t>
          </w:r>
        </w:smartTag>
      </w:smartTag>
      <w:r>
        <w:t xml:space="preserve"> and the surrounding area.  The transfer station (recycling </w:t>
      </w:r>
      <w:r w:rsidR="00E10AB3">
        <w:t>center</w:t>
      </w:r>
      <w:r>
        <w:t xml:space="preserve">) is maintained by Gordon/Barrie Island, Gore Bay. In the town of </w:t>
      </w:r>
      <w:smartTag w:uri="urn:schemas-microsoft-com:office:smarttags" w:element="City">
        <w:smartTag w:uri="urn:schemas-microsoft-com:office:smarttags" w:element="place">
          <w:r>
            <w:t>Gore</w:t>
          </w:r>
        </w:smartTag>
      </w:smartTag>
      <w:r>
        <w:t xml:space="preserve"> Bay the Memorial Arena, ball field, marina and other recreational facilities service the residents of the Municipality of Gordon/Barrie Island.</w:t>
      </w:r>
    </w:p>
    <w:p w14:paraId="2F1DCF3F" w14:textId="77777777" w:rsidR="009728CB" w:rsidRDefault="009728CB" w:rsidP="009728CB"/>
    <w:p w14:paraId="3A132E72" w14:textId="77777777" w:rsidR="00BF1CB1" w:rsidRDefault="00BF1CB1" w:rsidP="009728CB">
      <w:pPr>
        <w:rPr>
          <w:b/>
        </w:rPr>
      </w:pPr>
    </w:p>
    <w:p w14:paraId="25A46EAB" w14:textId="6F5C115E" w:rsidR="009728CB" w:rsidRDefault="009728CB" w:rsidP="009728CB">
      <w:pPr>
        <w:rPr>
          <w:b/>
        </w:rPr>
      </w:pPr>
      <w:r>
        <w:rPr>
          <w:b/>
        </w:rPr>
        <w:lastRenderedPageBreak/>
        <w:t>Section 2:</w:t>
      </w:r>
    </w:p>
    <w:p w14:paraId="3036543D" w14:textId="77777777" w:rsidR="009728CB" w:rsidRDefault="009728CB" w:rsidP="009728CB">
      <w:pPr>
        <w:rPr>
          <w:b/>
        </w:rPr>
      </w:pPr>
      <w:r>
        <w:rPr>
          <w:b/>
        </w:rPr>
        <w:t>Consultation Activities</w:t>
      </w:r>
    </w:p>
    <w:p w14:paraId="2F4A71E4" w14:textId="77777777" w:rsidR="009728CB" w:rsidRDefault="009728CB" w:rsidP="009728CB">
      <w:pPr>
        <w:rPr>
          <w:b/>
        </w:rPr>
      </w:pPr>
    </w:p>
    <w:p w14:paraId="5600077A" w14:textId="77777777" w:rsidR="009728CB" w:rsidRDefault="009728CB" w:rsidP="009728CB">
      <w:pPr>
        <w:rPr>
          <w:u w:val="single"/>
        </w:rPr>
      </w:pPr>
      <w:r>
        <w:rPr>
          <w:u w:val="single"/>
        </w:rPr>
        <w:t>Target Group</w:t>
      </w:r>
    </w:p>
    <w:p w14:paraId="5A2BB061" w14:textId="77777777" w:rsidR="009728CB" w:rsidRDefault="009728CB" w:rsidP="009728CB">
      <w:pPr>
        <w:rPr>
          <w:u w:val="single"/>
        </w:rPr>
      </w:pPr>
    </w:p>
    <w:p w14:paraId="591A6A01" w14:textId="77777777" w:rsidR="009728CB" w:rsidRDefault="009728CB" w:rsidP="009728CB">
      <w:r>
        <w:t>The target groups in this Municipal Accessibility Plan are the concerned general public, persons with mobility impairment, seniors, persons with physical disabilities, persons who are deaf and blind and supportive stakeholders.</w:t>
      </w:r>
    </w:p>
    <w:p w14:paraId="6561905D" w14:textId="77777777" w:rsidR="009728CB" w:rsidRDefault="009728CB" w:rsidP="009728CB"/>
    <w:p w14:paraId="6AEC1E1E" w14:textId="77777777" w:rsidR="009728CB" w:rsidRDefault="009728CB" w:rsidP="009728CB">
      <w:pPr>
        <w:rPr>
          <w:u w:val="single"/>
        </w:rPr>
      </w:pPr>
      <w:r>
        <w:rPr>
          <w:u w:val="single"/>
        </w:rPr>
        <w:t>Activities and Convener</w:t>
      </w:r>
    </w:p>
    <w:p w14:paraId="7F4C5909" w14:textId="77777777" w:rsidR="009728CB" w:rsidRDefault="009728CB" w:rsidP="009728CB">
      <w:pPr>
        <w:rPr>
          <w:u w:val="single"/>
        </w:rPr>
      </w:pPr>
    </w:p>
    <w:p w14:paraId="2F009D17" w14:textId="77777777" w:rsidR="009728CB" w:rsidRDefault="009728CB" w:rsidP="009728CB">
      <w:r>
        <w:t>The accessibility planner conducted visual inspections.  Notes were made on the barriers that would affect everyday activities for those individuals that have disabilities.</w:t>
      </w:r>
    </w:p>
    <w:p w14:paraId="459747B5" w14:textId="77777777" w:rsidR="009728CB" w:rsidRDefault="009728CB" w:rsidP="009728CB"/>
    <w:p w14:paraId="57A6C81D" w14:textId="77777777" w:rsidR="009728CB" w:rsidRDefault="009728CB" w:rsidP="009728CB">
      <w:pPr>
        <w:rPr>
          <w:u w:val="single"/>
        </w:rPr>
      </w:pPr>
      <w:r>
        <w:rPr>
          <w:u w:val="single"/>
        </w:rPr>
        <w:t>Time Period Activity Occurred</w:t>
      </w:r>
    </w:p>
    <w:p w14:paraId="3457E6D0" w14:textId="77777777" w:rsidR="009728CB" w:rsidRDefault="009728CB" w:rsidP="009728CB">
      <w:pPr>
        <w:rPr>
          <w:u w:val="single"/>
        </w:rPr>
      </w:pPr>
    </w:p>
    <w:p w14:paraId="2B3E9115" w14:textId="77777777" w:rsidR="009728CB" w:rsidRDefault="009728CB" w:rsidP="009728CB">
      <w:r>
        <w:t>Accessibility Planner conducted visual inspections during the month of October 2004.</w:t>
      </w:r>
    </w:p>
    <w:p w14:paraId="1A508C1A" w14:textId="77777777" w:rsidR="009728CB" w:rsidRDefault="009728CB" w:rsidP="009728CB"/>
    <w:p w14:paraId="1F1B8123" w14:textId="282E73CA" w:rsidR="009728CB" w:rsidRDefault="009728CB" w:rsidP="009728CB">
      <w:r>
        <w:t>Plan was drafted and submitted to council November 2004</w:t>
      </w:r>
    </w:p>
    <w:p w14:paraId="7D35DE53" w14:textId="77777777" w:rsidR="009728CB" w:rsidRDefault="009728CB" w:rsidP="009728CB"/>
    <w:p w14:paraId="169F025A" w14:textId="77777777" w:rsidR="009728CB" w:rsidRDefault="009728CB" w:rsidP="009728CB">
      <w:r>
        <w:t>Council discussed plan December 2004.</w:t>
      </w:r>
    </w:p>
    <w:p w14:paraId="6D29F542" w14:textId="77777777" w:rsidR="009728CB" w:rsidRDefault="009728CB" w:rsidP="009728CB"/>
    <w:p w14:paraId="7DB2D883" w14:textId="77777777" w:rsidR="009728CB" w:rsidRDefault="009728CB" w:rsidP="009728CB">
      <w:pPr>
        <w:rPr>
          <w:u w:val="single"/>
        </w:rPr>
      </w:pPr>
      <w:r>
        <w:rPr>
          <w:u w:val="single"/>
        </w:rPr>
        <w:t>Summary of Information Collected through Consultation</w:t>
      </w:r>
    </w:p>
    <w:p w14:paraId="51291D63" w14:textId="77777777" w:rsidR="009728CB" w:rsidRDefault="009728CB" w:rsidP="009728CB">
      <w:pPr>
        <w:rPr>
          <w:u w:val="single"/>
        </w:rPr>
      </w:pPr>
    </w:p>
    <w:p w14:paraId="31594C49" w14:textId="77777777" w:rsidR="009728CB" w:rsidRDefault="009728CB" w:rsidP="009728CB">
      <w:r>
        <w:t>To summarize the Municipal Buildings/Facilities:</w:t>
      </w:r>
    </w:p>
    <w:p w14:paraId="49D066E2" w14:textId="77777777" w:rsidR="009728CB" w:rsidRDefault="009728CB" w:rsidP="009728CB"/>
    <w:p w14:paraId="5B07C830" w14:textId="77777777" w:rsidR="009728CB" w:rsidRDefault="009728CB" w:rsidP="009728CB">
      <w:r>
        <w:t xml:space="preserve">The Gordon Community Hall and Municipal Office </w:t>
      </w:r>
    </w:p>
    <w:p w14:paraId="5497BC58" w14:textId="77777777" w:rsidR="009728CB" w:rsidRDefault="009728CB" w:rsidP="009728CB">
      <w:pPr>
        <w:numPr>
          <w:ilvl w:val="0"/>
          <w:numId w:val="1"/>
        </w:numPr>
      </w:pPr>
      <w:r>
        <w:t>Has wheelchair accessibility by use of a ramp on ground floor</w:t>
      </w:r>
    </w:p>
    <w:p w14:paraId="5C214CD1" w14:textId="32B8711B" w:rsidR="009728CB" w:rsidRDefault="009728CB" w:rsidP="009728CB">
      <w:pPr>
        <w:numPr>
          <w:ilvl w:val="0"/>
          <w:numId w:val="1"/>
        </w:numPr>
      </w:pPr>
      <w:r>
        <w:t xml:space="preserve">The storage shed is wheelchair </w:t>
      </w:r>
      <w:r w:rsidR="007117F6">
        <w:t>accessible.</w:t>
      </w:r>
    </w:p>
    <w:p w14:paraId="7B16790A" w14:textId="77777777" w:rsidR="00BF1CB1" w:rsidRDefault="00BF1CB1" w:rsidP="007117F6">
      <w:pPr>
        <w:ind w:left="720"/>
      </w:pPr>
    </w:p>
    <w:p w14:paraId="048CC765" w14:textId="77777777" w:rsidR="009728CB" w:rsidRDefault="009728CB" w:rsidP="009728CB">
      <w:r>
        <w:t xml:space="preserve">The Barrie Island Community Hall also has wheelchair accessibility.  </w:t>
      </w:r>
    </w:p>
    <w:p w14:paraId="27CA1C86" w14:textId="77777777" w:rsidR="009728CB" w:rsidRDefault="009728CB" w:rsidP="009728CB"/>
    <w:p w14:paraId="0FB50850" w14:textId="77777777" w:rsidR="009728CB" w:rsidRDefault="009728CB" w:rsidP="009728CB">
      <w:r>
        <w:t>Other facilities:</w:t>
      </w:r>
    </w:p>
    <w:p w14:paraId="2F0CB16A" w14:textId="77777777" w:rsidR="009728CB" w:rsidRDefault="009728CB" w:rsidP="009728CB">
      <w:pPr>
        <w:numPr>
          <w:ilvl w:val="0"/>
          <w:numId w:val="1"/>
        </w:numPr>
      </w:pPr>
      <w:r>
        <w:t>The Public Swim beach is accessible and the washrooms are located there as well.</w:t>
      </w:r>
    </w:p>
    <w:p w14:paraId="14FF0CDF" w14:textId="77777777" w:rsidR="009728CB" w:rsidRDefault="009728CB" w:rsidP="009728CB"/>
    <w:p w14:paraId="179D86EE" w14:textId="77777777" w:rsidR="009728CB" w:rsidRDefault="009728CB" w:rsidP="009728CB">
      <w:pPr>
        <w:numPr>
          <w:ilvl w:val="0"/>
          <w:numId w:val="1"/>
        </w:numPr>
      </w:pPr>
      <w:r>
        <w:t>The transfer station has been reworked with bins that sit on the ground and are wheelchair accessible.</w:t>
      </w:r>
    </w:p>
    <w:p w14:paraId="114E099E" w14:textId="77777777" w:rsidR="009728CB" w:rsidRDefault="009728CB" w:rsidP="009728CB"/>
    <w:p w14:paraId="79D3ABDE" w14:textId="77777777" w:rsidR="009728CB" w:rsidRDefault="009728CB" w:rsidP="009728CB">
      <w:pPr>
        <w:numPr>
          <w:ilvl w:val="0"/>
          <w:numId w:val="1"/>
        </w:numPr>
      </w:pPr>
      <w:r>
        <w:t>The municipality has private businesses located in their township about 50 % have wheelchair access.</w:t>
      </w:r>
    </w:p>
    <w:p w14:paraId="487549B3" w14:textId="77777777" w:rsidR="009728CB" w:rsidRDefault="009728CB" w:rsidP="009728CB"/>
    <w:p w14:paraId="56994127" w14:textId="77777777" w:rsidR="009728CB" w:rsidRDefault="009728CB" w:rsidP="009728CB">
      <w:pPr>
        <w:numPr>
          <w:ilvl w:val="0"/>
          <w:numId w:val="1"/>
        </w:numPr>
      </w:pPr>
      <w:r>
        <w:t xml:space="preserve">The Manitoulin Planning Board is located on the upper floor of the same building  in the Post Office in </w:t>
      </w:r>
      <w:smartTag w:uri="urn:schemas-microsoft-com:office:smarttags" w:element="place">
        <w:smartTag w:uri="urn:schemas-microsoft-com:office:smarttags" w:element="PlaceName">
          <w:r>
            <w:t>Gore</w:t>
          </w:r>
        </w:smartTag>
        <w:r>
          <w:t xml:space="preserve"> </w:t>
        </w:r>
        <w:smartTag w:uri="urn:schemas-microsoft-com:office:smarttags" w:element="PlaceType">
          <w:r>
            <w:t>Bay</w:t>
          </w:r>
        </w:smartTag>
      </w:smartTag>
      <w:r>
        <w:t>.  There is a ramp to the first floor (Canada Post), but the Planning Board Office has a wood stairway to the second floor and no ramp.</w:t>
      </w:r>
    </w:p>
    <w:p w14:paraId="506548F0" w14:textId="77777777" w:rsidR="009728CB" w:rsidRDefault="009728CB" w:rsidP="009728CB"/>
    <w:p w14:paraId="58ABFBDF" w14:textId="77777777" w:rsidR="009728CB" w:rsidRDefault="009728CB" w:rsidP="009728CB">
      <w:pPr>
        <w:numPr>
          <w:ilvl w:val="0"/>
          <w:numId w:val="1"/>
        </w:numPr>
      </w:pPr>
      <w:r>
        <w:lastRenderedPageBreak/>
        <w:t>The Gore Bay-Manitoulin Airport is equipped with a wheelchair access ramp, automatic door and has a wheelchair washroom.</w:t>
      </w:r>
    </w:p>
    <w:p w14:paraId="58EA8E4D" w14:textId="77777777" w:rsidR="009728CB" w:rsidRDefault="009728CB" w:rsidP="009728CB"/>
    <w:p w14:paraId="3961F637" w14:textId="77777777" w:rsidR="009728CB" w:rsidRDefault="009728CB" w:rsidP="009728CB">
      <w:pPr>
        <w:numPr>
          <w:ilvl w:val="0"/>
          <w:numId w:val="1"/>
        </w:numPr>
      </w:pPr>
      <w:r>
        <w:t xml:space="preserve">The Public Library located in the </w:t>
      </w:r>
      <w:smartTag w:uri="urn:schemas-microsoft-com:office:smarttags" w:element="place">
        <w:smartTag w:uri="urn:schemas-microsoft-com:office:smarttags" w:element="PlaceName">
          <w:r>
            <w:t>Gore</w:t>
          </w:r>
        </w:smartTag>
        <w:r>
          <w:t xml:space="preserve"> </w:t>
        </w:r>
        <w:smartTag w:uri="urn:schemas-microsoft-com:office:smarttags" w:element="PlaceType">
          <w:r>
            <w:t>Bay</w:t>
          </w:r>
        </w:smartTag>
        <w:r>
          <w:t xml:space="preserve"> </w:t>
        </w:r>
        <w:smartTag w:uri="urn:schemas-microsoft-com:office:smarttags" w:element="PlaceName">
          <w:r>
            <w:t>Municipal</w:t>
          </w:r>
        </w:smartTag>
        <w:r>
          <w:t xml:space="preserve"> </w:t>
        </w:r>
        <w:smartTag w:uri="urn:schemas-microsoft-com:office:smarttags" w:element="PlaceName">
          <w:r>
            <w:t>Office</w:t>
          </w:r>
        </w:smartTag>
        <w:r>
          <w:t xml:space="preserve"> </w:t>
        </w:r>
        <w:smartTag w:uri="urn:schemas-microsoft-com:office:smarttags" w:element="PlaceType">
          <w:r>
            <w:t>Building</w:t>
          </w:r>
        </w:smartTag>
      </w:smartTag>
      <w:r>
        <w:t xml:space="preserve"> has wheelchair access and offer large print books and books on tape.</w:t>
      </w:r>
    </w:p>
    <w:p w14:paraId="7E2F7870" w14:textId="77777777" w:rsidR="009728CB" w:rsidRDefault="009728CB" w:rsidP="009728CB"/>
    <w:p w14:paraId="7E2C666E" w14:textId="011205A5" w:rsidR="009728CB" w:rsidRDefault="009728CB" w:rsidP="009728CB">
      <w:pPr>
        <w:numPr>
          <w:ilvl w:val="0"/>
          <w:numId w:val="1"/>
        </w:numPr>
      </w:pPr>
      <w:r>
        <w:t>The Municipal office in Gordon Township has crush surface parking and does have designated wheelchair parking.  The area businesses have crush and hardtop surface parking areas with no designated wheelchair parking spaces.</w:t>
      </w:r>
    </w:p>
    <w:p w14:paraId="08629302" w14:textId="77777777" w:rsidR="009728CB" w:rsidRDefault="009728CB" w:rsidP="009728CB"/>
    <w:p w14:paraId="48AE6FBE" w14:textId="77777777" w:rsidR="009728CB" w:rsidRDefault="009728CB" w:rsidP="009728CB">
      <w:pPr>
        <w:rPr>
          <w:b/>
        </w:rPr>
      </w:pPr>
      <w:r>
        <w:rPr>
          <w:b/>
        </w:rPr>
        <w:t>Section 3:</w:t>
      </w:r>
    </w:p>
    <w:p w14:paraId="6701B8D1" w14:textId="77777777" w:rsidR="009728CB" w:rsidRDefault="009728CB" w:rsidP="009728CB">
      <w:pPr>
        <w:rPr>
          <w:b/>
        </w:rPr>
      </w:pPr>
      <w:r>
        <w:rPr>
          <w:b/>
        </w:rPr>
        <w:t>Plan Development Working Group</w:t>
      </w:r>
    </w:p>
    <w:p w14:paraId="481C203D" w14:textId="77777777" w:rsidR="009728CB" w:rsidRDefault="009728CB" w:rsidP="009728CB">
      <w:r>
        <w:t>The Accessibility Plan Working Groups Members for the Municipality of Gordon/Barrie Island are listed below.</w:t>
      </w:r>
    </w:p>
    <w:p w14:paraId="7A0D96BA" w14:textId="77777777" w:rsidR="009728CB" w:rsidRDefault="009728CB" w:rsidP="009728CB"/>
    <w:p w14:paraId="765C6437" w14:textId="77777777" w:rsidR="009728CB" w:rsidRDefault="009728CB" w:rsidP="009728CB">
      <w:pPr>
        <w:rPr>
          <w:u w:val="single"/>
        </w:rPr>
      </w:pPr>
      <w:r>
        <w:rPr>
          <w:u w:val="single"/>
        </w:rPr>
        <w:t>Group Member</w:t>
      </w:r>
      <w:r>
        <w:rPr>
          <w:u w:val="single"/>
        </w:rPr>
        <w:tab/>
      </w:r>
      <w:r>
        <w:rPr>
          <w:u w:val="single"/>
        </w:rPr>
        <w:tab/>
        <w:t>Position</w:t>
      </w:r>
      <w:r>
        <w:rPr>
          <w:u w:val="single"/>
        </w:rPr>
        <w:tab/>
      </w:r>
      <w:r>
        <w:rPr>
          <w:u w:val="single"/>
        </w:rPr>
        <w:tab/>
        <w:t>Phone Number</w:t>
      </w:r>
      <w:r>
        <w:rPr>
          <w:u w:val="single"/>
        </w:rPr>
        <w:tab/>
      </w:r>
      <w:r>
        <w:rPr>
          <w:u w:val="single"/>
        </w:rPr>
        <w:tab/>
      </w:r>
      <w:r>
        <w:rPr>
          <w:u w:val="single"/>
        </w:rPr>
        <w:tab/>
      </w:r>
    </w:p>
    <w:p w14:paraId="517D7B8E" w14:textId="77777777" w:rsidR="009728CB" w:rsidRDefault="009728CB" w:rsidP="009728CB">
      <w:pPr>
        <w:rPr>
          <w:u w:val="single"/>
        </w:rPr>
      </w:pPr>
    </w:p>
    <w:p w14:paraId="54098A0C" w14:textId="77777777" w:rsidR="00BF1CB1" w:rsidRDefault="00BF1CB1" w:rsidP="009728CB">
      <w:r>
        <w:t>Lee Hayden</w:t>
      </w:r>
      <w:r w:rsidR="009728CB">
        <w:t xml:space="preserve"> </w:t>
      </w:r>
      <w:r w:rsidR="009728CB">
        <w:tab/>
      </w:r>
      <w:r w:rsidR="009728CB">
        <w:tab/>
      </w:r>
      <w:r w:rsidR="009728CB">
        <w:tab/>
        <w:t>Reeve</w:t>
      </w:r>
      <w:r w:rsidR="009728CB">
        <w:tab/>
      </w:r>
      <w:r w:rsidR="009728CB">
        <w:tab/>
      </w:r>
      <w:r w:rsidR="009728CB">
        <w:tab/>
        <w:t>705-282-2630</w:t>
      </w:r>
    </w:p>
    <w:p w14:paraId="6B5BFBAA" w14:textId="1D3284E1" w:rsidR="009728CB" w:rsidRDefault="00BF1CB1" w:rsidP="009728CB">
      <w:r>
        <w:t>Brad Wright</w:t>
      </w:r>
      <w:r w:rsidR="009728CB">
        <w:tab/>
      </w:r>
      <w:r w:rsidR="009728CB">
        <w:tab/>
      </w:r>
      <w:r>
        <w:t xml:space="preserve">            </w:t>
      </w:r>
      <w:proofErr w:type="spellStart"/>
      <w:r w:rsidR="009728CB">
        <w:t>Councillor</w:t>
      </w:r>
      <w:proofErr w:type="spellEnd"/>
      <w:r w:rsidR="009728CB">
        <w:tab/>
      </w:r>
      <w:r w:rsidR="009728CB">
        <w:tab/>
      </w:r>
      <w:r w:rsidR="00391D40">
        <w:t>705-662-3137</w:t>
      </w:r>
    </w:p>
    <w:p w14:paraId="42D29B2C" w14:textId="426959E2" w:rsidR="009728CB" w:rsidRDefault="00BF1CB1" w:rsidP="009728CB">
      <w:r>
        <w:t xml:space="preserve">Jack Bould       </w:t>
      </w:r>
      <w:r w:rsidR="009728CB">
        <w:tab/>
      </w:r>
      <w:r w:rsidR="009728CB">
        <w:tab/>
      </w:r>
      <w:proofErr w:type="spellStart"/>
      <w:r w:rsidR="009728CB">
        <w:t>Councillor</w:t>
      </w:r>
      <w:proofErr w:type="spellEnd"/>
      <w:r w:rsidR="009728CB">
        <w:tab/>
      </w:r>
      <w:r w:rsidR="009728CB">
        <w:tab/>
      </w:r>
      <w:r w:rsidR="00391D40">
        <w:t>705-282-8441</w:t>
      </w:r>
      <w:r w:rsidR="009728CB">
        <w:tab/>
      </w:r>
      <w:r w:rsidR="009728CB">
        <w:tab/>
      </w:r>
      <w:r w:rsidR="009728CB">
        <w:tab/>
      </w:r>
      <w:r w:rsidR="009728CB">
        <w:tab/>
      </w:r>
    </w:p>
    <w:p w14:paraId="2497CEE9" w14:textId="018B8F33" w:rsidR="009728CB" w:rsidRDefault="00BF1CB1" w:rsidP="009728CB">
      <w:r>
        <w:t>Cameron</w:t>
      </w:r>
      <w:r w:rsidR="009728CB">
        <w:t xml:space="preserve"> Runnalls</w:t>
      </w:r>
      <w:r w:rsidR="009728CB">
        <w:tab/>
      </w:r>
      <w:r>
        <w:t xml:space="preserve">            </w:t>
      </w:r>
      <w:proofErr w:type="spellStart"/>
      <w:r w:rsidR="009728CB">
        <w:t>Councillor</w:t>
      </w:r>
      <w:proofErr w:type="spellEnd"/>
      <w:r w:rsidR="009728CB">
        <w:tab/>
      </w:r>
      <w:r w:rsidR="009728CB">
        <w:tab/>
      </w:r>
      <w:r w:rsidR="00391D40">
        <w:t>705-348-2266</w:t>
      </w:r>
    </w:p>
    <w:p w14:paraId="59BCBDEA" w14:textId="6CB2A430" w:rsidR="009728CB" w:rsidRDefault="00BF1CB1" w:rsidP="00BF1CB1">
      <w:r>
        <w:t xml:space="preserve">Isobel Harry    </w:t>
      </w:r>
      <w:r w:rsidR="009728CB">
        <w:tab/>
      </w:r>
      <w:r w:rsidR="009728CB">
        <w:tab/>
      </w:r>
      <w:proofErr w:type="spellStart"/>
      <w:r w:rsidR="009728CB">
        <w:t>Councillor</w:t>
      </w:r>
      <w:proofErr w:type="spellEnd"/>
      <w:r w:rsidR="009728CB">
        <w:tab/>
      </w:r>
      <w:r w:rsidR="009728CB">
        <w:tab/>
      </w:r>
      <w:r w:rsidR="00391D40">
        <w:t>705-282-8682</w:t>
      </w:r>
    </w:p>
    <w:p w14:paraId="38CEA934" w14:textId="77777777" w:rsidR="009728CB" w:rsidRDefault="009728CB" w:rsidP="009728CB">
      <w:r>
        <w:t>Carrie Lewis</w:t>
      </w:r>
      <w:r>
        <w:tab/>
      </w:r>
      <w:r>
        <w:tab/>
      </w:r>
      <w:r>
        <w:tab/>
        <w:t>Clerk/Treasurer</w:t>
      </w:r>
      <w:r>
        <w:tab/>
        <w:t>705-282-2702</w:t>
      </w:r>
    </w:p>
    <w:p w14:paraId="6B3DF8A5" w14:textId="77777777" w:rsidR="009728CB" w:rsidRDefault="009728CB" w:rsidP="009728CB"/>
    <w:p w14:paraId="4378BA18" w14:textId="77777777" w:rsidR="009728CB" w:rsidRDefault="009728CB" w:rsidP="009728CB">
      <w:pPr>
        <w:rPr>
          <w:u w:val="single"/>
        </w:rPr>
      </w:pPr>
      <w:r>
        <w:rPr>
          <w:u w:val="single"/>
        </w:rPr>
        <w:t>Barriers Identified</w:t>
      </w:r>
    </w:p>
    <w:p w14:paraId="0987F0C8" w14:textId="77777777" w:rsidR="009728CB" w:rsidRDefault="009728CB" w:rsidP="009728CB">
      <w:pPr>
        <w:rPr>
          <w:u w:val="single"/>
        </w:rPr>
      </w:pPr>
    </w:p>
    <w:tbl>
      <w:tblPr>
        <w:tblStyle w:val="TableGrid"/>
        <w:tblW w:w="0" w:type="auto"/>
        <w:tblLook w:val="01E0" w:firstRow="1" w:lastRow="1" w:firstColumn="1" w:lastColumn="1" w:noHBand="0" w:noVBand="0"/>
      </w:tblPr>
      <w:tblGrid>
        <w:gridCol w:w="2952"/>
        <w:gridCol w:w="2952"/>
        <w:gridCol w:w="2952"/>
      </w:tblGrid>
      <w:tr w:rsidR="009728CB" w14:paraId="0DB77708" w14:textId="77777777" w:rsidTr="002D7D18">
        <w:tc>
          <w:tcPr>
            <w:tcW w:w="2952" w:type="dxa"/>
          </w:tcPr>
          <w:p w14:paraId="3F2CD5C3" w14:textId="77777777" w:rsidR="009728CB" w:rsidRDefault="009728CB" w:rsidP="002D7D18">
            <w:r>
              <w:t>BARRIER</w:t>
            </w:r>
          </w:p>
        </w:tc>
        <w:tc>
          <w:tcPr>
            <w:tcW w:w="2952" w:type="dxa"/>
          </w:tcPr>
          <w:p w14:paraId="36118104" w14:textId="77777777" w:rsidR="009728CB" w:rsidRDefault="009728CB" w:rsidP="002D7D18">
            <w:r>
              <w:t>BARRIER TYPE</w:t>
            </w:r>
          </w:p>
        </w:tc>
        <w:tc>
          <w:tcPr>
            <w:tcW w:w="2952" w:type="dxa"/>
          </w:tcPr>
          <w:p w14:paraId="588F54DD" w14:textId="77777777" w:rsidR="009728CB" w:rsidRDefault="009728CB" w:rsidP="002D7D18">
            <w:r>
              <w:t>STRATEGIES FOR REMOVAL OR PREVENTION</w:t>
            </w:r>
          </w:p>
        </w:tc>
      </w:tr>
      <w:tr w:rsidR="009728CB" w14:paraId="148207B5" w14:textId="77777777" w:rsidTr="002D7D18">
        <w:tc>
          <w:tcPr>
            <w:tcW w:w="2952" w:type="dxa"/>
          </w:tcPr>
          <w:p w14:paraId="525E3217" w14:textId="77777777" w:rsidR="009728CB" w:rsidRDefault="009728CB" w:rsidP="002D7D18">
            <w:pPr>
              <w:numPr>
                <w:ilvl w:val="0"/>
                <w:numId w:val="2"/>
              </w:numPr>
            </w:pPr>
            <w:r>
              <w:t>Community Hall &amp; Municipal Office.</w:t>
            </w:r>
            <w:r>
              <w:rPr>
                <w:sz w:val="16"/>
                <w:szCs w:val="16"/>
              </w:rPr>
              <w:t xml:space="preserve">  Entrance doors have no                    access buttons.</w:t>
            </w:r>
          </w:p>
          <w:p w14:paraId="02B48170" w14:textId="77777777" w:rsidR="009728CB" w:rsidRDefault="009728CB" w:rsidP="002D7D18">
            <w:pPr>
              <w:rPr>
                <w:sz w:val="20"/>
                <w:szCs w:val="20"/>
              </w:rPr>
            </w:pPr>
            <w:r>
              <w:rPr>
                <w:sz w:val="20"/>
                <w:szCs w:val="20"/>
              </w:rPr>
              <w:t xml:space="preserve"> </w:t>
            </w:r>
          </w:p>
          <w:p w14:paraId="61D65A6F" w14:textId="77777777" w:rsidR="009728CB" w:rsidRDefault="009728CB" w:rsidP="002D7D18">
            <w:pPr>
              <w:ind w:left="360"/>
              <w:rPr>
                <w:sz w:val="20"/>
                <w:szCs w:val="20"/>
              </w:rPr>
            </w:pPr>
          </w:p>
          <w:p w14:paraId="77584FBB" w14:textId="77777777" w:rsidR="009728CB" w:rsidRPr="00721DA1" w:rsidRDefault="009728CB" w:rsidP="002D7D18">
            <w:pPr>
              <w:ind w:left="360"/>
              <w:rPr>
                <w:sz w:val="20"/>
                <w:szCs w:val="20"/>
              </w:rPr>
            </w:pPr>
          </w:p>
        </w:tc>
        <w:tc>
          <w:tcPr>
            <w:tcW w:w="2952" w:type="dxa"/>
          </w:tcPr>
          <w:p w14:paraId="11F7AFFF" w14:textId="77777777" w:rsidR="009728CB" w:rsidRDefault="009728CB" w:rsidP="002D7D18">
            <w:r>
              <w:t>Physical</w:t>
            </w:r>
          </w:p>
          <w:p w14:paraId="6627953D" w14:textId="77777777" w:rsidR="009728CB" w:rsidRDefault="009728CB" w:rsidP="002D7D18"/>
          <w:p w14:paraId="17952991" w14:textId="77777777" w:rsidR="009728CB" w:rsidRDefault="009728CB" w:rsidP="002D7D18"/>
          <w:p w14:paraId="50686270" w14:textId="77777777" w:rsidR="009728CB" w:rsidRDefault="009728CB" w:rsidP="002D7D18"/>
          <w:p w14:paraId="4F953675" w14:textId="77777777" w:rsidR="009728CB" w:rsidRDefault="009728CB" w:rsidP="002D7D18"/>
          <w:p w14:paraId="2A570331" w14:textId="77777777" w:rsidR="009728CB" w:rsidRDefault="009728CB" w:rsidP="002D7D18"/>
          <w:p w14:paraId="67223CB9" w14:textId="77777777" w:rsidR="009728CB" w:rsidRDefault="009728CB" w:rsidP="002D7D18"/>
          <w:p w14:paraId="278081D1" w14:textId="77777777" w:rsidR="009728CB" w:rsidRDefault="009728CB" w:rsidP="002D7D18"/>
        </w:tc>
        <w:tc>
          <w:tcPr>
            <w:tcW w:w="2952" w:type="dxa"/>
          </w:tcPr>
          <w:p w14:paraId="0800E507" w14:textId="77777777" w:rsidR="009728CB" w:rsidRDefault="009728CB" w:rsidP="002D7D18">
            <w:r>
              <w:t>Install lower access buttons for automatic door opening/closing.</w:t>
            </w:r>
          </w:p>
          <w:p w14:paraId="255EF691" w14:textId="77777777" w:rsidR="009728CB" w:rsidRDefault="009728CB" w:rsidP="002D7D18"/>
          <w:p w14:paraId="4725D4EB" w14:textId="77777777" w:rsidR="009728CB" w:rsidRDefault="009728CB" w:rsidP="002D7D18"/>
          <w:p w14:paraId="116616B6" w14:textId="77777777" w:rsidR="009728CB" w:rsidRDefault="009728CB" w:rsidP="002D7D18"/>
        </w:tc>
      </w:tr>
      <w:tr w:rsidR="009728CB" w14:paraId="7AB3FD9B" w14:textId="77777777" w:rsidTr="002D7D18">
        <w:tc>
          <w:tcPr>
            <w:tcW w:w="2952" w:type="dxa"/>
          </w:tcPr>
          <w:p w14:paraId="5B6E5816" w14:textId="77777777" w:rsidR="009728CB" w:rsidRDefault="009728CB" w:rsidP="002D7D18">
            <w:r>
              <w:t xml:space="preserve">ii)  </w:t>
            </w:r>
            <w:smartTag w:uri="urn:schemas-microsoft-com:office:smarttags" w:element="place">
              <w:smartTag w:uri="urn:schemas-microsoft-com:office:smarttags" w:element="PlaceName">
                <w:r>
                  <w:t>Public</w:t>
                </w:r>
              </w:smartTag>
              <w:r>
                <w:t xml:space="preserve"> </w:t>
              </w:r>
              <w:smartTag w:uri="urn:schemas-microsoft-com:office:smarttags" w:element="PlaceName">
                <w:r>
                  <w:t>Swim</w:t>
                </w:r>
              </w:smartTag>
              <w:r>
                <w:t xml:space="preserve"> </w:t>
              </w:r>
              <w:smartTag w:uri="urn:schemas-microsoft-com:office:smarttags" w:element="PlaceType">
                <w:r>
                  <w:t>Beach</w:t>
                </w:r>
              </w:smartTag>
            </w:smartTag>
          </w:p>
          <w:p w14:paraId="333619B6" w14:textId="77777777" w:rsidR="009728CB" w:rsidRPr="00ED7A69" w:rsidRDefault="009728CB" w:rsidP="002D7D18">
            <w:pPr>
              <w:rPr>
                <w:sz w:val="20"/>
                <w:szCs w:val="20"/>
              </w:rPr>
            </w:pPr>
          </w:p>
        </w:tc>
        <w:tc>
          <w:tcPr>
            <w:tcW w:w="2952" w:type="dxa"/>
          </w:tcPr>
          <w:p w14:paraId="3D852D2A" w14:textId="2D03B35F" w:rsidR="009728CB" w:rsidRDefault="007117F6" w:rsidP="002D7D18">
            <w:r>
              <w:t>N/A</w:t>
            </w:r>
          </w:p>
        </w:tc>
        <w:tc>
          <w:tcPr>
            <w:tcW w:w="2952" w:type="dxa"/>
          </w:tcPr>
          <w:p w14:paraId="39227A20" w14:textId="77777777" w:rsidR="009728CB" w:rsidRDefault="009728CB" w:rsidP="002D7D18"/>
        </w:tc>
      </w:tr>
      <w:tr w:rsidR="009728CB" w14:paraId="3A56E094" w14:textId="77777777" w:rsidTr="002D7D18">
        <w:tc>
          <w:tcPr>
            <w:tcW w:w="2952" w:type="dxa"/>
          </w:tcPr>
          <w:p w14:paraId="6615174C" w14:textId="77777777" w:rsidR="009728CB" w:rsidRDefault="009728CB" w:rsidP="002D7D18"/>
          <w:p w14:paraId="522B9F57" w14:textId="77777777" w:rsidR="009728CB" w:rsidRDefault="009728CB" w:rsidP="002D7D18"/>
        </w:tc>
        <w:tc>
          <w:tcPr>
            <w:tcW w:w="2952" w:type="dxa"/>
          </w:tcPr>
          <w:p w14:paraId="6E8CB98C" w14:textId="77777777" w:rsidR="009728CB" w:rsidRDefault="009728CB" w:rsidP="002D7D18"/>
        </w:tc>
        <w:tc>
          <w:tcPr>
            <w:tcW w:w="2952" w:type="dxa"/>
          </w:tcPr>
          <w:p w14:paraId="27B7341C" w14:textId="77777777" w:rsidR="009728CB" w:rsidRDefault="009728CB" w:rsidP="002D7D18"/>
        </w:tc>
      </w:tr>
    </w:tbl>
    <w:p w14:paraId="31F24F67" w14:textId="77777777" w:rsidR="009728CB" w:rsidRPr="00C30087" w:rsidRDefault="009728CB" w:rsidP="009728CB"/>
    <w:p w14:paraId="68132583" w14:textId="77777777" w:rsidR="007117F6" w:rsidRDefault="007117F6" w:rsidP="009728CB">
      <w:pPr>
        <w:rPr>
          <w:b/>
        </w:rPr>
      </w:pPr>
    </w:p>
    <w:p w14:paraId="4154C22E" w14:textId="77777777" w:rsidR="007117F6" w:rsidRDefault="007117F6" w:rsidP="009728CB">
      <w:pPr>
        <w:rPr>
          <w:b/>
        </w:rPr>
      </w:pPr>
    </w:p>
    <w:p w14:paraId="7B84D3AF" w14:textId="77777777" w:rsidR="007117F6" w:rsidRDefault="007117F6" w:rsidP="009728CB">
      <w:pPr>
        <w:rPr>
          <w:b/>
        </w:rPr>
      </w:pPr>
    </w:p>
    <w:p w14:paraId="37DD00C1" w14:textId="6BAA3374" w:rsidR="009728CB" w:rsidRDefault="009728CB" w:rsidP="009728CB">
      <w:pPr>
        <w:rPr>
          <w:b/>
        </w:rPr>
      </w:pPr>
      <w:r>
        <w:rPr>
          <w:b/>
        </w:rPr>
        <w:lastRenderedPageBreak/>
        <w:t>Section 4:</w:t>
      </w:r>
    </w:p>
    <w:p w14:paraId="3472B9E4" w14:textId="77777777" w:rsidR="009728CB" w:rsidRDefault="009728CB" w:rsidP="009728CB">
      <w:pPr>
        <w:rPr>
          <w:b/>
        </w:rPr>
      </w:pPr>
      <w:r>
        <w:rPr>
          <w:b/>
        </w:rPr>
        <w:t>Operational Review</w:t>
      </w:r>
    </w:p>
    <w:p w14:paraId="30522823" w14:textId="77777777" w:rsidR="009728CB" w:rsidRDefault="009728CB" w:rsidP="009728CB">
      <w:pPr>
        <w:rPr>
          <w:u w:val="single"/>
        </w:rPr>
      </w:pPr>
      <w:r>
        <w:rPr>
          <w:u w:val="single"/>
        </w:rPr>
        <w:t>Rational for Planned Review</w:t>
      </w:r>
    </w:p>
    <w:p w14:paraId="5ADA850E" w14:textId="77777777" w:rsidR="009728CB" w:rsidRDefault="009728CB" w:rsidP="009728CB">
      <w:pPr>
        <w:rPr>
          <w:u w:val="single"/>
        </w:rPr>
      </w:pPr>
    </w:p>
    <w:p w14:paraId="0C2F48B9" w14:textId="77777777" w:rsidR="009728CB" w:rsidRPr="00721DA1" w:rsidRDefault="009728CB" w:rsidP="009728CB">
      <w:r>
        <w:t xml:space="preserve">Planned reviews will be set for every twelve months.  Rationales for the planned timed reviews are scope of activity to further investigate possible barriers and to overcome the </w:t>
      </w:r>
    </w:p>
    <w:p w14:paraId="0D05A47F" w14:textId="77777777" w:rsidR="009728CB" w:rsidRDefault="009728CB" w:rsidP="009728CB">
      <w:r>
        <w:t>Barriers, resources that are needed to cover the cost to overcome the barrier, and the design of the building.  Some buildings have architectural design barriers.</w:t>
      </w:r>
    </w:p>
    <w:p w14:paraId="2C8453F6" w14:textId="77777777" w:rsidR="009728CB" w:rsidRDefault="009728CB" w:rsidP="009728CB"/>
    <w:p w14:paraId="6B95C434" w14:textId="77777777" w:rsidR="009728CB" w:rsidRDefault="009728CB" w:rsidP="009728CB">
      <w:pPr>
        <w:rPr>
          <w:u w:val="single"/>
        </w:rPr>
      </w:pPr>
      <w:r>
        <w:rPr>
          <w:u w:val="single"/>
        </w:rPr>
        <w:t>Review Methodology</w:t>
      </w:r>
    </w:p>
    <w:p w14:paraId="6B94F5CD" w14:textId="77777777" w:rsidR="009728CB" w:rsidRDefault="009728CB" w:rsidP="009728CB">
      <w:r>
        <w:t>Methodologies that will be used to conduct reviews of barriers are to seek public input, construction process/policies, renovation process, and building accessibility.</w:t>
      </w:r>
    </w:p>
    <w:p w14:paraId="4CA69D80" w14:textId="77777777" w:rsidR="009728CB" w:rsidRDefault="009728CB" w:rsidP="009728CB"/>
    <w:p w14:paraId="2EF52439" w14:textId="77777777" w:rsidR="009728CB" w:rsidRDefault="009728CB" w:rsidP="009728CB">
      <w:pPr>
        <w:rPr>
          <w:u w:val="single"/>
        </w:rPr>
      </w:pPr>
      <w:r>
        <w:rPr>
          <w:u w:val="single"/>
        </w:rPr>
        <w:t>Status</w:t>
      </w:r>
    </w:p>
    <w:p w14:paraId="0D7B67B1" w14:textId="77777777" w:rsidR="009728CB" w:rsidRDefault="009728CB" w:rsidP="009728CB">
      <w:r>
        <w:t>Review methodologies that are completed are building accessibility.  The review took place during the month of November.</w:t>
      </w:r>
    </w:p>
    <w:p w14:paraId="5245A1A1" w14:textId="77777777" w:rsidR="009728CB" w:rsidRDefault="009728CB" w:rsidP="009728CB"/>
    <w:p w14:paraId="54567D65" w14:textId="77777777" w:rsidR="009728CB" w:rsidRDefault="009728CB" w:rsidP="009728CB">
      <w:r>
        <w:t>Review methodologies that are ongoing are seeking public input.  Public input is scheduled to be completed within the twelve month time frame.</w:t>
      </w:r>
    </w:p>
    <w:p w14:paraId="151578B7" w14:textId="77777777" w:rsidR="009728CB" w:rsidRDefault="009728CB" w:rsidP="009728CB"/>
    <w:p w14:paraId="73C4C2F8" w14:textId="77777777" w:rsidR="009728CB" w:rsidRDefault="009728CB" w:rsidP="009728CB">
      <w:r>
        <w:t>Review methodologies that are planned: construction, renovation process and policies.</w:t>
      </w:r>
    </w:p>
    <w:p w14:paraId="5E7890AA" w14:textId="77777777" w:rsidR="009728CB" w:rsidRDefault="009728CB" w:rsidP="009728CB">
      <w:pPr>
        <w:rPr>
          <w:b/>
        </w:rPr>
      </w:pPr>
      <w:r>
        <w:rPr>
          <w:b/>
        </w:rPr>
        <w:t>Section 5:</w:t>
      </w:r>
    </w:p>
    <w:p w14:paraId="5252AB3D" w14:textId="77777777" w:rsidR="009728CB" w:rsidRDefault="009728CB" w:rsidP="009728CB">
      <w:pPr>
        <w:rPr>
          <w:b/>
        </w:rPr>
      </w:pPr>
      <w:r>
        <w:rPr>
          <w:b/>
        </w:rPr>
        <w:t>Targets and Actions</w:t>
      </w:r>
    </w:p>
    <w:p w14:paraId="48802910" w14:textId="77777777" w:rsidR="009728CB" w:rsidRDefault="009728CB" w:rsidP="009728CB">
      <w:pPr>
        <w:rPr>
          <w:b/>
        </w:rPr>
      </w:pPr>
    </w:p>
    <w:p w14:paraId="265310DB" w14:textId="19B11275" w:rsidR="009728CB" w:rsidRDefault="009728CB" w:rsidP="009728CB">
      <w:pPr>
        <w:rPr>
          <w:u w:val="single"/>
        </w:rPr>
      </w:pPr>
      <w:r>
        <w:rPr>
          <w:u w:val="single"/>
        </w:rPr>
        <w:t>Actions</w:t>
      </w:r>
    </w:p>
    <w:p w14:paraId="391DC263" w14:textId="77777777" w:rsidR="007117F6" w:rsidRPr="007117F6" w:rsidRDefault="007117F6" w:rsidP="009728CB">
      <w:pPr>
        <w:rPr>
          <w:u w:val="single"/>
        </w:rPr>
      </w:pPr>
    </w:p>
    <w:p w14:paraId="5BBA5F4C" w14:textId="77777777" w:rsidR="009728CB" w:rsidRDefault="009728CB" w:rsidP="009728CB">
      <w:r>
        <w:t xml:space="preserve">Actions for this twelve- month review are to ensure that the Municipality of Gordon/Barrie Island is to further our study of the accessibility of services within </w:t>
      </w:r>
      <w:proofErr w:type="gramStart"/>
      <w:r>
        <w:t>our</w:t>
      </w:r>
      <w:proofErr w:type="gramEnd"/>
      <w:r>
        <w:t xml:space="preserve"> </w:t>
      </w:r>
    </w:p>
    <w:p w14:paraId="17E6DA3A" w14:textId="77777777" w:rsidR="009728CB" w:rsidRDefault="009728CB" w:rsidP="009728CB">
      <w:r>
        <w:t>municipality and to evaluate the extent that accessibility is sufficient to meet the needs of people with disabilities.</w:t>
      </w:r>
    </w:p>
    <w:p w14:paraId="0E4EA0F7" w14:textId="77777777" w:rsidR="009728CB" w:rsidRDefault="009728CB" w:rsidP="009728CB"/>
    <w:p w14:paraId="7981D88D" w14:textId="77777777" w:rsidR="009728CB" w:rsidRDefault="009728CB" w:rsidP="009728CB">
      <w:pPr>
        <w:rPr>
          <w:u w:val="single"/>
        </w:rPr>
      </w:pPr>
      <w:r>
        <w:rPr>
          <w:u w:val="single"/>
        </w:rPr>
        <w:t>Resources Necessary to Undertake Action</w:t>
      </w:r>
    </w:p>
    <w:p w14:paraId="055D9B9A" w14:textId="77777777" w:rsidR="009728CB" w:rsidRDefault="009728CB" w:rsidP="009728CB"/>
    <w:p w14:paraId="73271884" w14:textId="77777777" w:rsidR="009728CB" w:rsidRDefault="009728CB" w:rsidP="009728CB">
      <w:r>
        <w:t xml:space="preserve">Resources that are necessary to undertake actions are funding, budget allocations for </w:t>
      </w:r>
    </w:p>
    <w:p w14:paraId="3DE47B49" w14:textId="77777777" w:rsidR="009728CB" w:rsidRDefault="009728CB" w:rsidP="009728CB">
      <w:r>
        <w:t>proposed action, participation and councilors and staff time to do proposed work.</w:t>
      </w:r>
    </w:p>
    <w:p w14:paraId="015A78C3" w14:textId="77777777" w:rsidR="009728CB" w:rsidRDefault="009728CB" w:rsidP="009728CB"/>
    <w:p w14:paraId="1CE2EB7F" w14:textId="77777777" w:rsidR="007117F6" w:rsidRDefault="007117F6" w:rsidP="009728CB">
      <w:pPr>
        <w:rPr>
          <w:u w:val="single"/>
        </w:rPr>
      </w:pPr>
    </w:p>
    <w:p w14:paraId="3786BA27" w14:textId="77777777" w:rsidR="007117F6" w:rsidRDefault="007117F6" w:rsidP="009728CB">
      <w:pPr>
        <w:rPr>
          <w:u w:val="single"/>
        </w:rPr>
      </w:pPr>
    </w:p>
    <w:p w14:paraId="0EBC82A0" w14:textId="77777777" w:rsidR="007117F6" w:rsidRDefault="007117F6" w:rsidP="009728CB">
      <w:pPr>
        <w:rPr>
          <w:u w:val="single"/>
        </w:rPr>
      </w:pPr>
    </w:p>
    <w:p w14:paraId="24745861" w14:textId="77777777" w:rsidR="007117F6" w:rsidRDefault="007117F6" w:rsidP="009728CB">
      <w:pPr>
        <w:rPr>
          <w:u w:val="single"/>
        </w:rPr>
      </w:pPr>
    </w:p>
    <w:p w14:paraId="2DCA052F" w14:textId="77777777" w:rsidR="007117F6" w:rsidRDefault="007117F6" w:rsidP="009728CB">
      <w:pPr>
        <w:rPr>
          <w:u w:val="single"/>
        </w:rPr>
      </w:pPr>
    </w:p>
    <w:p w14:paraId="39236898" w14:textId="77777777" w:rsidR="007117F6" w:rsidRDefault="007117F6" w:rsidP="009728CB">
      <w:pPr>
        <w:rPr>
          <w:u w:val="single"/>
        </w:rPr>
      </w:pPr>
    </w:p>
    <w:p w14:paraId="59E2B177" w14:textId="77777777" w:rsidR="007117F6" w:rsidRDefault="007117F6" w:rsidP="009728CB">
      <w:pPr>
        <w:rPr>
          <w:u w:val="single"/>
        </w:rPr>
      </w:pPr>
    </w:p>
    <w:p w14:paraId="028B4832" w14:textId="77777777" w:rsidR="007117F6" w:rsidRDefault="007117F6" w:rsidP="009728CB">
      <w:pPr>
        <w:rPr>
          <w:u w:val="single"/>
        </w:rPr>
      </w:pPr>
    </w:p>
    <w:p w14:paraId="7E27A486" w14:textId="77777777" w:rsidR="007117F6" w:rsidRDefault="007117F6" w:rsidP="009728CB">
      <w:pPr>
        <w:rPr>
          <w:u w:val="single"/>
        </w:rPr>
      </w:pPr>
    </w:p>
    <w:p w14:paraId="06D79122" w14:textId="1F30BB2A" w:rsidR="009728CB" w:rsidRDefault="007117F6" w:rsidP="009728CB">
      <w:pPr>
        <w:rPr>
          <w:u w:val="single"/>
        </w:rPr>
      </w:pPr>
      <w:r>
        <w:rPr>
          <w:u w:val="single"/>
        </w:rPr>
        <w:lastRenderedPageBreak/>
        <w:t xml:space="preserve">      </w:t>
      </w:r>
      <w:r w:rsidR="009728CB">
        <w:rPr>
          <w:u w:val="single"/>
        </w:rPr>
        <w:t xml:space="preserve">Summary of Action to be completed within Twelve </w:t>
      </w:r>
      <w:proofErr w:type="gramStart"/>
      <w:r w:rsidR="009728CB">
        <w:rPr>
          <w:u w:val="single"/>
        </w:rPr>
        <w:t>months</w:t>
      </w:r>
      <w:proofErr w:type="gramEnd"/>
    </w:p>
    <w:p w14:paraId="16E772FD" w14:textId="77777777" w:rsidR="009728CB" w:rsidRPr="008B6712" w:rsidRDefault="009728CB" w:rsidP="009728CB">
      <w:r w:rsidRPr="008B6712">
        <w:t xml:space="preserve">   ACTION</w:t>
      </w:r>
      <w:r w:rsidRPr="008B6712">
        <w:tab/>
        <w:t xml:space="preserve"> </w:t>
      </w:r>
      <w:r>
        <w:t xml:space="preserve">    RESOURCES        COSTS                 TARGET</w:t>
      </w:r>
    </w:p>
    <w:tbl>
      <w:tblPr>
        <w:tblStyle w:val="TableGrid"/>
        <w:tblW w:w="0" w:type="auto"/>
        <w:tblInd w:w="288" w:type="dxa"/>
        <w:tblLook w:val="01E0" w:firstRow="1" w:lastRow="1" w:firstColumn="1" w:lastColumn="1" w:noHBand="0" w:noVBand="0"/>
      </w:tblPr>
      <w:tblGrid>
        <w:gridCol w:w="1470"/>
        <w:gridCol w:w="1950"/>
        <w:gridCol w:w="1708"/>
        <w:gridCol w:w="1624"/>
      </w:tblGrid>
      <w:tr w:rsidR="009728CB" w14:paraId="2B6B1A11" w14:textId="77777777" w:rsidTr="002D7D18">
        <w:trPr>
          <w:trHeight w:val="4123"/>
        </w:trPr>
        <w:tc>
          <w:tcPr>
            <w:tcW w:w="1470" w:type="dxa"/>
          </w:tcPr>
          <w:p w14:paraId="48330447" w14:textId="77777777" w:rsidR="009728CB" w:rsidRDefault="009728CB" w:rsidP="002D7D18">
            <w:r>
              <w:t>Acquire public suggestions to enhance Municipal Accessibility</w:t>
            </w:r>
          </w:p>
          <w:p w14:paraId="6837E800" w14:textId="77777777" w:rsidR="009728CB" w:rsidRDefault="009728CB" w:rsidP="002D7D18"/>
          <w:p w14:paraId="43CC462E" w14:textId="77777777" w:rsidR="009728CB" w:rsidRDefault="009728CB" w:rsidP="002D7D18">
            <w:r>
              <w:t>To acquire and erect a wheelchair parking sign to designate wheelchair parking at the Municipal Office and Community Hall</w:t>
            </w:r>
          </w:p>
          <w:p w14:paraId="0EAD280F" w14:textId="77777777" w:rsidR="009728CB" w:rsidRDefault="009728CB" w:rsidP="002D7D18"/>
          <w:p w14:paraId="23E676A8" w14:textId="77777777" w:rsidR="009728CB" w:rsidRDefault="009728CB" w:rsidP="002D7D18">
            <w:r>
              <w:t xml:space="preserve">To acquire and install a wheelchair accessible picnic table at the </w:t>
            </w:r>
            <w:smartTag w:uri="urn:schemas-microsoft-com:office:smarttags" w:element="place">
              <w:smartTag w:uri="urn:schemas-microsoft-com:office:smarttags" w:element="PlaceName">
                <w:r>
                  <w:t>Public</w:t>
                </w:r>
              </w:smartTag>
              <w:r>
                <w:t xml:space="preserve">  </w:t>
              </w:r>
              <w:smartTag w:uri="urn:schemas-microsoft-com:office:smarttags" w:element="PlaceType">
                <w:r>
                  <w:t>Beach</w:t>
                </w:r>
              </w:smartTag>
            </w:smartTag>
          </w:p>
          <w:p w14:paraId="5B62CF24" w14:textId="77777777" w:rsidR="009728CB" w:rsidRDefault="009728CB" w:rsidP="002D7D18"/>
          <w:p w14:paraId="78B1762F" w14:textId="77777777" w:rsidR="009728CB" w:rsidRDefault="009728CB" w:rsidP="002D7D18">
            <w:r>
              <w:t xml:space="preserve">Acquired new </w:t>
            </w:r>
            <w:smartTag w:uri="urn:schemas-microsoft-com:office:smarttags" w:element="place">
              <w:smartTag w:uri="urn:schemas-microsoft-com:office:smarttags" w:element="PlaceName">
                <w:r>
                  <w:t>Municipal</w:t>
                </w:r>
              </w:smartTag>
              <w:r>
                <w:t xml:space="preserve"> </w:t>
              </w:r>
              <w:smartTag w:uri="urn:schemas-microsoft-com:office:smarttags" w:element="PlaceType">
                <w:r>
                  <w:t>Building</w:t>
                </w:r>
              </w:smartTag>
            </w:smartTag>
            <w:r>
              <w:t>, all level 1</w:t>
            </w:r>
            <w:r w:rsidRPr="00A83577">
              <w:rPr>
                <w:vertAlign w:val="superscript"/>
              </w:rPr>
              <w:t>st</w:t>
            </w:r>
            <w:r>
              <w:t xml:space="preserve"> floor wheelchair  accessible,</w:t>
            </w:r>
          </w:p>
          <w:p w14:paraId="4B0FEEAC" w14:textId="77777777" w:rsidR="009728CB" w:rsidRDefault="009728CB" w:rsidP="002D7D18">
            <w:r>
              <w:t>Wheelchair accessible washrooms</w:t>
            </w:r>
          </w:p>
          <w:p w14:paraId="3D44113B" w14:textId="77777777" w:rsidR="009728CB" w:rsidRDefault="009728CB" w:rsidP="002D7D18"/>
          <w:p w14:paraId="4395C31C" w14:textId="77777777" w:rsidR="007117F6" w:rsidRDefault="007117F6" w:rsidP="002D7D18"/>
          <w:p w14:paraId="16126196" w14:textId="77777777" w:rsidR="007117F6" w:rsidRDefault="007117F6" w:rsidP="002D7D18"/>
          <w:p w14:paraId="7755C89E" w14:textId="636ADFA3" w:rsidR="009728CB" w:rsidRDefault="009728CB" w:rsidP="002D7D18">
            <w:r>
              <w:lastRenderedPageBreak/>
              <w:t xml:space="preserve">Acquired and installed concrete wheelchair </w:t>
            </w:r>
            <w:proofErr w:type="gramStart"/>
            <w:r>
              <w:t>ramp</w:t>
            </w:r>
            <w:proofErr w:type="gramEnd"/>
            <w:r>
              <w:t xml:space="preserve"> </w:t>
            </w:r>
          </w:p>
          <w:p w14:paraId="30FE3A7A" w14:textId="77777777" w:rsidR="009728CB" w:rsidRDefault="009728CB" w:rsidP="002D7D18"/>
          <w:p w14:paraId="24163583" w14:textId="77777777" w:rsidR="009728CB" w:rsidRDefault="009728CB" w:rsidP="002D7D18">
            <w:r>
              <w:t>Acquired and installed wheelchair  parking sign at Barrie Island Community Centre</w:t>
            </w:r>
          </w:p>
          <w:p w14:paraId="030F983E" w14:textId="77777777" w:rsidR="009728CB" w:rsidRDefault="009728CB" w:rsidP="002D7D18"/>
          <w:p w14:paraId="0850381A" w14:textId="77777777" w:rsidR="009728CB" w:rsidRDefault="009728CB" w:rsidP="002D7D18"/>
          <w:p w14:paraId="0884EC0F" w14:textId="77777777" w:rsidR="009728CB" w:rsidRDefault="009728CB" w:rsidP="002D7D18"/>
          <w:p w14:paraId="6E609ECE" w14:textId="77777777" w:rsidR="009728CB" w:rsidRDefault="009728CB" w:rsidP="002D7D18"/>
        </w:tc>
        <w:tc>
          <w:tcPr>
            <w:tcW w:w="1950" w:type="dxa"/>
          </w:tcPr>
          <w:p w14:paraId="0BB92B98" w14:textId="77777777" w:rsidR="009728CB" w:rsidRDefault="009728CB" w:rsidP="002D7D18">
            <w:r>
              <w:lastRenderedPageBreak/>
              <w:t>Staff time, council meetings. Public participation</w:t>
            </w:r>
          </w:p>
          <w:p w14:paraId="59CA223C" w14:textId="77777777" w:rsidR="009728CB" w:rsidRDefault="009728CB" w:rsidP="002D7D18"/>
          <w:p w14:paraId="3A904498" w14:textId="77777777" w:rsidR="009728CB" w:rsidRDefault="009728CB" w:rsidP="002D7D18"/>
          <w:p w14:paraId="4BA44B2B" w14:textId="77777777" w:rsidR="009728CB" w:rsidRDefault="009728CB" w:rsidP="002D7D18">
            <w:r>
              <w:t>Municipal Office staff and public works staff</w:t>
            </w:r>
          </w:p>
          <w:p w14:paraId="78E48330" w14:textId="77777777" w:rsidR="009728CB" w:rsidRDefault="009728CB" w:rsidP="002D7D18"/>
          <w:p w14:paraId="7189CF15" w14:textId="77777777" w:rsidR="009728CB" w:rsidRDefault="009728CB" w:rsidP="002D7D18"/>
          <w:p w14:paraId="4EDA4234" w14:textId="77777777" w:rsidR="009728CB" w:rsidRDefault="009728CB" w:rsidP="002D7D18"/>
          <w:p w14:paraId="262A9C2F" w14:textId="77777777" w:rsidR="009728CB" w:rsidRDefault="009728CB" w:rsidP="002D7D18"/>
          <w:p w14:paraId="4BB68201" w14:textId="77777777" w:rsidR="009728CB" w:rsidRDefault="009728CB" w:rsidP="002D7D18"/>
          <w:p w14:paraId="33A62C6B" w14:textId="77777777" w:rsidR="009728CB" w:rsidRDefault="009728CB" w:rsidP="002D7D18"/>
          <w:p w14:paraId="0902C65D" w14:textId="77777777" w:rsidR="009728CB" w:rsidRDefault="009728CB" w:rsidP="002D7D18"/>
          <w:p w14:paraId="4A8087D2" w14:textId="77777777" w:rsidR="009728CB" w:rsidRDefault="009728CB" w:rsidP="002D7D18"/>
          <w:p w14:paraId="3FE7594F" w14:textId="77777777" w:rsidR="009728CB" w:rsidRDefault="009728CB" w:rsidP="002D7D18"/>
          <w:p w14:paraId="2959F342" w14:textId="77777777" w:rsidR="009728CB" w:rsidRDefault="009728CB" w:rsidP="002D7D18"/>
          <w:p w14:paraId="7AD5F05B" w14:textId="77777777" w:rsidR="009728CB" w:rsidRDefault="009728CB" w:rsidP="002D7D18"/>
          <w:p w14:paraId="7C72DAE6" w14:textId="77777777" w:rsidR="009728CB" w:rsidRDefault="009728CB" w:rsidP="002D7D18">
            <w:r>
              <w:t>Municipal Office staff and Public Works staff</w:t>
            </w:r>
          </w:p>
          <w:p w14:paraId="5D44B5E5" w14:textId="77777777" w:rsidR="009728CB" w:rsidRDefault="009728CB" w:rsidP="002D7D18"/>
          <w:p w14:paraId="3002F446" w14:textId="77777777" w:rsidR="009728CB" w:rsidRDefault="009728CB" w:rsidP="002D7D18"/>
          <w:p w14:paraId="7C61F259" w14:textId="77777777" w:rsidR="009728CB" w:rsidRDefault="009728CB" w:rsidP="002D7D18"/>
          <w:p w14:paraId="549B4721" w14:textId="77777777" w:rsidR="009728CB" w:rsidRDefault="009728CB" w:rsidP="002D7D18"/>
          <w:p w14:paraId="64048E22" w14:textId="77777777" w:rsidR="009728CB" w:rsidRDefault="009728CB" w:rsidP="002D7D18"/>
          <w:p w14:paraId="1DCDA3B1" w14:textId="77777777" w:rsidR="009728CB" w:rsidRDefault="009728CB" w:rsidP="002D7D18">
            <w:r>
              <w:t>Municipal Office staff and public washrooms, hall</w:t>
            </w:r>
          </w:p>
          <w:p w14:paraId="750D8202" w14:textId="77777777" w:rsidR="009728CB" w:rsidRDefault="009728CB" w:rsidP="002D7D18"/>
          <w:p w14:paraId="22417639" w14:textId="77777777" w:rsidR="009728CB" w:rsidRDefault="009728CB" w:rsidP="002D7D18"/>
          <w:p w14:paraId="446126F9" w14:textId="77777777" w:rsidR="009728CB" w:rsidRDefault="009728CB" w:rsidP="002D7D18"/>
          <w:p w14:paraId="5E20F61F" w14:textId="77777777" w:rsidR="009728CB" w:rsidRDefault="009728CB" w:rsidP="002D7D18"/>
          <w:p w14:paraId="318EF108" w14:textId="77777777" w:rsidR="009728CB" w:rsidRDefault="009728CB" w:rsidP="002D7D18"/>
          <w:p w14:paraId="53C19DB7" w14:textId="77777777" w:rsidR="009728CB" w:rsidRDefault="009728CB" w:rsidP="002D7D18"/>
          <w:p w14:paraId="45CC5F34" w14:textId="77777777" w:rsidR="009728CB" w:rsidRDefault="009728CB" w:rsidP="002D7D18"/>
          <w:p w14:paraId="4C6D330B" w14:textId="77777777" w:rsidR="009728CB" w:rsidRDefault="009728CB" w:rsidP="002D7D18"/>
          <w:p w14:paraId="144C0F15" w14:textId="77777777" w:rsidR="009728CB" w:rsidRDefault="009728CB" w:rsidP="002D7D18"/>
          <w:p w14:paraId="73ACE988" w14:textId="77777777" w:rsidR="007117F6" w:rsidRDefault="007117F6" w:rsidP="002D7D18"/>
          <w:p w14:paraId="3B169025" w14:textId="77777777" w:rsidR="007117F6" w:rsidRDefault="007117F6" w:rsidP="002D7D18"/>
          <w:p w14:paraId="250E27E5" w14:textId="77777777" w:rsidR="007117F6" w:rsidRDefault="007117F6" w:rsidP="002D7D18"/>
          <w:p w14:paraId="1E1B925C" w14:textId="77777777" w:rsidR="007117F6" w:rsidRDefault="007117F6" w:rsidP="002D7D18"/>
          <w:p w14:paraId="44EB4330" w14:textId="2B1D4CE4" w:rsidR="009728CB" w:rsidRDefault="009728CB" w:rsidP="002D7D18">
            <w:r>
              <w:t xml:space="preserve">Municipal    Staff                         </w:t>
            </w:r>
          </w:p>
          <w:p w14:paraId="107D68E0" w14:textId="77777777" w:rsidR="009728CB" w:rsidRDefault="009728CB" w:rsidP="002D7D18"/>
          <w:p w14:paraId="362D0416" w14:textId="77777777" w:rsidR="009728CB" w:rsidRDefault="009728CB" w:rsidP="002D7D18"/>
          <w:p w14:paraId="780287FF" w14:textId="77777777" w:rsidR="009728CB" w:rsidRDefault="009728CB" w:rsidP="002D7D18"/>
          <w:p w14:paraId="142830D5" w14:textId="77777777" w:rsidR="009728CB" w:rsidRDefault="009728CB" w:rsidP="002D7D18"/>
          <w:p w14:paraId="64E62422" w14:textId="77777777" w:rsidR="009728CB" w:rsidRDefault="009728CB" w:rsidP="002D7D18"/>
          <w:p w14:paraId="6C051480" w14:textId="77777777" w:rsidR="009728CB" w:rsidRDefault="009728CB" w:rsidP="002D7D18">
            <w:r>
              <w:t>Public Works Staff</w:t>
            </w:r>
          </w:p>
        </w:tc>
        <w:tc>
          <w:tcPr>
            <w:tcW w:w="1708" w:type="dxa"/>
          </w:tcPr>
          <w:p w14:paraId="19F05EC6" w14:textId="77777777" w:rsidR="009728CB" w:rsidRDefault="009728CB" w:rsidP="002D7D18">
            <w:r>
              <w:lastRenderedPageBreak/>
              <w:t>The cost of this action is time and printing costs.</w:t>
            </w:r>
          </w:p>
          <w:p w14:paraId="3570978A" w14:textId="77777777" w:rsidR="009728CB" w:rsidRDefault="009728CB" w:rsidP="002D7D18"/>
          <w:p w14:paraId="3B725928" w14:textId="77777777" w:rsidR="009728CB" w:rsidRDefault="009728CB" w:rsidP="002D7D18"/>
          <w:p w14:paraId="2CD32D12" w14:textId="77777777" w:rsidR="009728CB" w:rsidRDefault="009728CB" w:rsidP="002D7D18"/>
          <w:p w14:paraId="3C74E7B4" w14:textId="77777777" w:rsidR="009728CB" w:rsidRDefault="009728CB" w:rsidP="002D7D18"/>
          <w:p w14:paraId="6BE9A7E6" w14:textId="77777777" w:rsidR="009728CB" w:rsidRDefault="009728CB" w:rsidP="002D7D18">
            <w:r>
              <w:t xml:space="preserve">Cost of sign and </w:t>
            </w:r>
          </w:p>
          <w:p w14:paraId="7DDB15A4" w14:textId="77777777" w:rsidR="009728CB" w:rsidRDefault="009728CB" w:rsidP="002D7D18">
            <w:r>
              <w:t>sign post and installation</w:t>
            </w:r>
          </w:p>
          <w:p w14:paraId="58DA34C7" w14:textId="77777777" w:rsidR="009728CB" w:rsidRDefault="009728CB" w:rsidP="002D7D18"/>
          <w:p w14:paraId="4627AE67" w14:textId="77777777" w:rsidR="009728CB" w:rsidRDefault="009728CB" w:rsidP="002D7D18"/>
          <w:p w14:paraId="7B5A85C6" w14:textId="77777777" w:rsidR="009728CB" w:rsidRDefault="009728CB" w:rsidP="002D7D18"/>
          <w:p w14:paraId="5ACAED65" w14:textId="77777777" w:rsidR="009728CB" w:rsidRDefault="009728CB" w:rsidP="002D7D18"/>
          <w:p w14:paraId="36022E42" w14:textId="77777777" w:rsidR="009728CB" w:rsidRDefault="009728CB" w:rsidP="002D7D18"/>
          <w:p w14:paraId="0CB56967" w14:textId="77777777" w:rsidR="009728CB" w:rsidRDefault="009728CB" w:rsidP="002D7D18"/>
          <w:p w14:paraId="26995C93" w14:textId="77777777" w:rsidR="009728CB" w:rsidRDefault="009728CB" w:rsidP="002D7D18"/>
          <w:p w14:paraId="64814A2B" w14:textId="77777777" w:rsidR="009728CB" w:rsidRDefault="009728CB" w:rsidP="002D7D18"/>
          <w:p w14:paraId="4F073A7F" w14:textId="77777777" w:rsidR="009728CB" w:rsidRDefault="009728CB" w:rsidP="002D7D18">
            <w:r>
              <w:t>Cost of picnic table stain, and installation</w:t>
            </w:r>
          </w:p>
          <w:p w14:paraId="635C0309" w14:textId="77777777" w:rsidR="009728CB" w:rsidRDefault="009728CB" w:rsidP="002D7D18"/>
          <w:p w14:paraId="5BED557F" w14:textId="77777777" w:rsidR="009728CB" w:rsidRDefault="009728CB" w:rsidP="002D7D18"/>
          <w:p w14:paraId="3AF5D230" w14:textId="77777777" w:rsidR="009728CB" w:rsidRDefault="009728CB" w:rsidP="002D7D18"/>
          <w:p w14:paraId="038D483E" w14:textId="77777777" w:rsidR="009728CB" w:rsidRDefault="009728CB" w:rsidP="002D7D18"/>
          <w:p w14:paraId="5E192CF7" w14:textId="77777777" w:rsidR="009728CB" w:rsidRDefault="009728CB" w:rsidP="002D7D18"/>
          <w:p w14:paraId="06DEF3A6" w14:textId="77777777" w:rsidR="009728CB" w:rsidRDefault="009728CB" w:rsidP="002D7D18">
            <w:r>
              <w:t>Cost of material for wheelchair accessible plans</w:t>
            </w:r>
          </w:p>
          <w:p w14:paraId="3235DAB5" w14:textId="77777777" w:rsidR="009728CB" w:rsidRDefault="009728CB" w:rsidP="002D7D18"/>
          <w:p w14:paraId="57141C75" w14:textId="77777777" w:rsidR="009728CB" w:rsidRDefault="009728CB" w:rsidP="002D7D18"/>
          <w:p w14:paraId="39949204" w14:textId="77777777" w:rsidR="009728CB" w:rsidRDefault="009728CB" w:rsidP="002D7D18">
            <w:pPr>
              <w:ind w:right="-560"/>
            </w:pPr>
          </w:p>
          <w:p w14:paraId="13B2714F" w14:textId="77777777" w:rsidR="009728CB" w:rsidRDefault="009728CB" w:rsidP="002D7D18"/>
          <w:p w14:paraId="3FB18C9C" w14:textId="77777777" w:rsidR="009728CB" w:rsidRDefault="009728CB" w:rsidP="002D7D18"/>
          <w:p w14:paraId="196C1D42" w14:textId="77777777" w:rsidR="009728CB" w:rsidRDefault="009728CB" w:rsidP="002D7D18"/>
          <w:p w14:paraId="63AB259F" w14:textId="77777777" w:rsidR="009728CB" w:rsidRDefault="009728CB" w:rsidP="002D7D18"/>
          <w:p w14:paraId="4F2FF105" w14:textId="77777777" w:rsidR="007117F6" w:rsidRDefault="007117F6" w:rsidP="002D7D18"/>
          <w:p w14:paraId="536697D3" w14:textId="77777777" w:rsidR="007117F6" w:rsidRDefault="007117F6" w:rsidP="002D7D18"/>
          <w:p w14:paraId="37CF2AE4" w14:textId="7D3E2035" w:rsidR="009728CB" w:rsidRDefault="009728CB" w:rsidP="002D7D18">
            <w:r>
              <w:lastRenderedPageBreak/>
              <w:t>Cost of concrete and installation</w:t>
            </w:r>
          </w:p>
          <w:p w14:paraId="21AD3669" w14:textId="77777777" w:rsidR="009728CB" w:rsidRDefault="009728CB" w:rsidP="002D7D18"/>
          <w:p w14:paraId="0D0D1BDC" w14:textId="77777777" w:rsidR="009728CB" w:rsidRDefault="009728CB" w:rsidP="002D7D18"/>
          <w:p w14:paraId="4AF285DC" w14:textId="77777777" w:rsidR="009728CB" w:rsidRDefault="009728CB" w:rsidP="002D7D18"/>
          <w:p w14:paraId="550638F0" w14:textId="77777777" w:rsidR="009728CB" w:rsidRDefault="009728CB" w:rsidP="002D7D18">
            <w:r>
              <w:t>Cost of install and price of sign</w:t>
            </w:r>
          </w:p>
        </w:tc>
        <w:tc>
          <w:tcPr>
            <w:tcW w:w="1624" w:type="dxa"/>
          </w:tcPr>
          <w:p w14:paraId="6AC33E3B" w14:textId="77777777" w:rsidR="009728CB" w:rsidRDefault="009728CB" w:rsidP="002D7D18">
            <w:r>
              <w:lastRenderedPageBreak/>
              <w:t>To be completed by December 2004.</w:t>
            </w:r>
          </w:p>
          <w:p w14:paraId="5F373E9D" w14:textId="77777777" w:rsidR="009728CB" w:rsidRDefault="009728CB" w:rsidP="002D7D18"/>
          <w:p w14:paraId="6569FD6D" w14:textId="77777777" w:rsidR="009728CB" w:rsidRDefault="009728CB" w:rsidP="002D7D18"/>
          <w:p w14:paraId="2E2C2A1F" w14:textId="77777777" w:rsidR="009728CB" w:rsidRDefault="009728CB" w:rsidP="002D7D18"/>
          <w:p w14:paraId="6F58B3D6" w14:textId="77777777" w:rsidR="009728CB" w:rsidRDefault="009728CB" w:rsidP="002D7D18">
            <w:r>
              <w:t>May 2005</w:t>
            </w:r>
          </w:p>
          <w:p w14:paraId="38F80B02" w14:textId="77777777" w:rsidR="009728CB" w:rsidRDefault="009728CB" w:rsidP="002D7D18"/>
          <w:p w14:paraId="1ECB25B8" w14:textId="77777777" w:rsidR="009728CB" w:rsidRDefault="009728CB" w:rsidP="002D7D18"/>
          <w:p w14:paraId="7272BD16" w14:textId="77777777" w:rsidR="009728CB" w:rsidRDefault="009728CB" w:rsidP="002D7D18"/>
          <w:p w14:paraId="36CCEC81" w14:textId="77777777" w:rsidR="009728CB" w:rsidRDefault="009728CB" w:rsidP="002D7D18"/>
          <w:p w14:paraId="6E99DFE9" w14:textId="77777777" w:rsidR="009728CB" w:rsidRDefault="009728CB" w:rsidP="002D7D18"/>
          <w:p w14:paraId="202FDFB0" w14:textId="77777777" w:rsidR="009728CB" w:rsidRDefault="009728CB" w:rsidP="002D7D18"/>
          <w:p w14:paraId="67A52818" w14:textId="77777777" w:rsidR="009728CB" w:rsidRDefault="009728CB" w:rsidP="002D7D18"/>
          <w:p w14:paraId="460013A9" w14:textId="77777777" w:rsidR="009728CB" w:rsidRDefault="009728CB" w:rsidP="002D7D18"/>
          <w:p w14:paraId="0BFF064D" w14:textId="77777777" w:rsidR="009728CB" w:rsidRDefault="009728CB" w:rsidP="002D7D18"/>
          <w:p w14:paraId="51A16B86" w14:textId="77777777" w:rsidR="009728CB" w:rsidRDefault="009728CB" w:rsidP="002D7D18"/>
          <w:p w14:paraId="38A6CC52" w14:textId="77777777" w:rsidR="009728CB" w:rsidRDefault="009728CB" w:rsidP="002D7D18"/>
          <w:p w14:paraId="71F93B0E" w14:textId="77777777" w:rsidR="009728CB" w:rsidRDefault="009728CB" w:rsidP="002D7D18"/>
          <w:p w14:paraId="015B7D0E" w14:textId="77777777" w:rsidR="009728CB" w:rsidRDefault="009728CB" w:rsidP="002D7D18">
            <w:r>
              <w:t>July 2005</w:t>
            </w:r>
          </w:p>
          <w:p w14:paraId="2DD92408" w14:textId="77777777" w:rsidR="009728CB" w:rsidRDefault="009728CB" w:rsidP="002D7D18"/>
          <w:p w14:paraId="7E48053F" w14:textId="77777777" w:rsidR="009728CB" w:rsidRDefault="009728CB" w:rsidP="002D7D18"/>
          <w:p w14:paraId="2BFE2C06" w14:textId="77777777" w:rsidR="009728CB" w:rsidRDefault="009728CB" w:rsidP="002D7D18"/>
          <w:p w14:paraId="50EBB43A" w14:textId="77777777" w:rsidR="009728CB" w:rsidRDefault="009728CB" w:rsidP="002D7D18"/>
          <w:p w14:paraId="7D6DEAEF" w14:textId="77777777" w:rsidR="009728CB" w:rsidRDefault="009728CB" w:rsidP="002D7D18"/>
          <w:p w14:paraId="7CDAD92B" w14:textId="77777777" w:rsidR="009728CB" w:rsidRDefault="009728CB" w:rsidP="002D7D18"/>
          <w:p w14:paraId="72CA3AAF" w14:textId="77777777" w:rsidR="009728CB" w:rsidRDefault="009728CB" w:rsidP="002D7D18"/>
          <w:p w14:paraId="533A3359" w14:textId="77777777" w:rsidR="009728CB" w:rsidRDefault="009728CB" w:rsidP="002D7D18">
            <w:r>
              <w:t>March 2007</w:t>
            </w:r>
          </w:p>
          <w:p w14:paraId="7AD0CD32" w14:textId="77777777" w:rsidR="009728CB" w:rsidRDefault="009728CB" w:rsidP="002D7D18"/>
          <w:p w14:paraId="375CFEA3" w14:textId="77777777" w:rsidR="009728CB" w:rsidRDefault="009728CB" w:rsidP="002D7D18"/>
          <w:p w14:paraId="05A17648" w14:textId="77777777" w:rsidR="009728CB" w:rsidRDefault="009728CB" w:rsidP="002D7D18"/>
          <w:p w14:paraId="1E434B13" w14:textId="77777777" w:rsidR="009728CB" w:rsidRDefault="009728CB" w:rsidP="002D7D18"/>
          <w:p w14:paraId="16A3E41B" w14:textId="77777777" w:rsidR="009728CB" w:rsidRDefault="009728CB" w:rsidP="002D7D18"/>
          <w:p w14:paraId="2872AF3C" w14:textId="77777777" w:rsidR="009728CB" w:rsidRDefault="009728CB" w:rsidP="002D7D18"/>
          <w:p w14:paraId="52B958F4" w14:textId="77777777" w:rsidR="009728CB" w:rsidRDefault="009728CB" w:rsidP="002D7D18"/>
          <w:p w14:paraId="2B965F69" w14:textId="77777777" w:rsidR="009728CB" w:rsidRDefault="009728CB" w:rsidP="002D7D18"/>
          <w:p w14:paraId="42D6FFA8" w14:textId="77777777" w:rsidR="009728CB" w:rsidRDefault="009728CB" w:rsidP="002D7D18"/>
          <w:p w14:paraId="4D1AB8EE" w14:textId="77777777" w:rsidR="009728CB" w:rsidRDefault="009728CB" w:rsidP="002D7D18"/>
          <w:p w14:paraId="153567B1" w14:textId="77777777" w:rsidR="009728CB" w:rsidRDefault="009728CB" w:rsidP="002D7D18"/>
          <w:p w14:paraId="776C4B71" w14:textId="77777777" w:rsidR="007117F6" w:rsidRDefault="007117F6" w:rsidP="002D7D18"/>
          <w:p w14:paraId="101EA4A9" w14:textId="77777777" w:rsidR="007117F6" w:rsidRDefault="007117F6" w:rsidP="002D7D18"/>
          <w:p w14:paraId="40F983B1" w14:textId="77777777" w:rsidR="007117F6" w:rsidRDefault="007117F6" w:rsidP="002D7D18"/>
          <w:p w14:paraId="466D3232" w14:textId="77777777" w:rsidR="007117F6" w:rsidRDefault="007117F6" w:rsidP="002D7D18"/>
          <w:p w14:paraId="3CD7B3FD" w14:textId="3F3DF1AC" w:rsidR="009728CB" w:rsidRDefault="009728CB" w:rsidP="002D7D18">
            <w:r>
              <w:t>April 2008</w:t>
            </w:r>
          </w:p>
          <w:p w14:paraId="3A20BDB6" w14:textId="77777777" w:rsidR="009728CB" w:rsidRDefault="009728CB" w:rsidP="002D7D18"/>
          <w:p w14:paraId="151ACFED" w14:textId="77777777" w:rsidR="009728CB" w:rsidRDefault="009728CB" w:rsidP="002D7D18"/>
          <w:p w14:paraId="40A784A6" w14:textId="77777777" w:rsidR="009728CB" w:rsidRDefault="009728CB" w:rsidP="002D7D18"/>
          <w:p w14:paraId="7598AE11" w14:textId="77777777" w:rsidR="009728CB" w:rsidRDefault="009728CB" w:rsidP="002D7D18"/>
          <w:p w14:paraId="7D5AB33D" w14:textId="77777777" w:rsidR="009728CB" w:rsidRDefault="009728CB" w:rsidP="002D7D18"/>
          <w:p w14:paraId="1B9B2F1D" w14:textId="77777777" w:rsidR="009728CB" w:rsidRDefault="009728CB" w:rsidP="002D7D18">
            <w:r>
              <w:t>March 2009</w:t>
            </w:r>
          </w:p>
        </w:tc>
      </w:tr>
    </w:tbl>
    <w:p w14:paraId="46D3D04C" w14:textId="77777777" w:rsidR="009728CB" w:rsidRDefault="009728CB" w:rsidP="009728CB">
      <w:pPr>
        <w:rPr>
          <w:u w:val="single"/>
        </w:rPr>
      </w:pPr>
    </w:p>
    <w:p w14:paraId="46EAD072" w14:textId="77777777" w:rsidR="009728CB" w:rsidRDefault="009728CB" w:rsidP="009728CB">
      <w:pPr>
        <w:rPr>
          <w:u w:val="single"/>
        </w:rPr>
      </w:pPr>
    </w:p>
    <w:p w14:paraId="394B8147" w14:textId="77777777" w:rsidR="009728CB" w:rsidRDefault="009728CB" w:rsidP="009728CB">
      <w:pPr>
        <w:rPr>
          <w:u w:val="single"/>
        </w:rPr>
      </w:pPr>
    </w:p>
    <w:p w14:paraId="20AB4ECC" w14:textId="77777777" w:rsidR="009728CB" w:rsidRDefault="009728CB" w:rsidP="009728CB">
      <w:pPr>
        <w:rPr>
          <w:u w:val="single"/>
        </w:rPr>
      </w:pPr>
    </w:p>
    <w:p w14:paraId="66FA9EF4" w14:textId="77777777" w:rsidR="009728CB" w:rsidRDefault="009728CB" w:rsidP="009728CB">
      <w:pPr>
        <w:rPr>
          <w:u w:val="single"/>
        </w:rPr>
      </w:pPr>
    </w:p>
    <w:p w14:paraId="37B0F558" w14:textId="77777777" w:rsidR="009728CB" w:rsidRDefault="009728CB" w:rsidP="009728CB">
      <w:pPr>
        <w:rPr>
          <w:u w:val="single"/>
        </w:rPr>
      </w:pPr>
    </w:p>
    <w:p w14:paraId="1AC110BB" w14:textId="77777777" w:rsidR="009728CB" w:rsidRDefault="009728CB" w:rsidP="009728CB">
      <w:pPr>
        <w:rPr>
          <w:u w:val="single"/>
        </w:rPr>
      </w:pPr>
    </w:p>
    <w:p w14:paraId="7BAB8EA7" w14:textId="77777777" w:rsidR="009728CB" w:rsidRDefault="009728CB" w:rsidP="009728CB">
      <w:pPr>
        <w:rPr>
          <w:u w:val="single"/>
        </w:rPr>
      </w:pPr>
    </w:p>
    <w:p w14:paraId="7F8C89C3" w14:textId="77777777" w:rsidR="009728CB" w:rsidRDefault="009728CB" w:rsidP="009728CB">
      <w:pPr>
        <w:rPr>
          <w:u w:val="single"/>
        </w:rPr>
      </w:pPr>
    </w:p>
    <w:p w14:paraId="4D8DE9A9" w14:textId="77777777" w:rsidR="009728CB" w:rsidRDefault="009728CB" w:rsidP="009728CB">
      <w:pPr>
        <w:rPr>
          <w:u w:val="single"/>
        </w:rPr>
      </w:pPr>
    </w:p>
    <w:p w14:paraId="5849E0EB" w14:textId="77777777" w:rsidR="009728CB" w:rsidRDefault="009728CB" w:rsidP="009728CB">
      <w:pPr>
        <w:rPr>
          <w:u w:val="single"/>
        </w:rPr>
      </w:pPr>
    </w:p>
    <w:p w14:paraId="2546801F" w14:textId="77777777" w:rsidR="009728CB" w:rsidRDefault="009728CB" w:rsidP="009728CB">
      <w:pPr>
        <w:rPr>
          <w:u w:val="single"/>
        </w:rPr>
      </w:pPr>
    </w:p>
    <w:p w14:paraId="1CADFC8E" w14:textId="77777777" w:rsidR="009728CB" w:rsidRDefault="009728CB" w:rsidP="009728CB">
      <w:pPr>
        <w:rPr>
          <w:u w:val="single"/>
        </w:rPr>
      </w:pPr>
    </w:p>
    <w:p w14:paraId="59BE9E83" w14:textId="77777777" w:rsidR="009728CB" w:rsidRDefault="009728CB" w:rsidP="009728CB">
      <w:pPr>
        <w:rPr>
          <w:u w:val="single"/>
        </w:rPr>
      </w:pPr>
    </w:p>
    <w:p w14:paraId="00D3FA02" w14:textId="77777777" w:rsidR="009728CB" w:rsidRDefault="009728CB" w:rsidP="009728CB">
      <w:pPr>
        <w:rPr>
          <w:u w:val="single"/>
        </w:rPr>
      </w:pPr>
    </w:p>
    <w:p w14:paraId="5F2AE036" w14:textId="77777777" w:rsidR="009728CB" w:rsidRDefault="009728CB" w:rsidP="009728CB">
      <w:pPr>
        <w:rPr>
          <w:u w:val="single"/>
        </w:rPr>
      </w:pPr>
    </w:p>
    <w:p w14:paraId="0AE86E62" w14:textId="77777777" w:rsidR="009728CB" w:rsidRDefault="009728CB" w:rsidP="009728CB">
      <w:pPr>
        <w:rPr>
          <w:u w:val="single"/>
        </w:rPr>
      </w:pPr>
    </w:p>
    <w:p w14:paraId="11DF60B9" w14:textId="77777777" w:rsidR="009728CB" w:rsidRDefault="009728CB" w:rsidP="009728CB">
      <w:pPr>
        <w:rPr>
          <w:u w:val="single"/>
        </w:rPr>
      </w:pPr>
    </w:p>
    <w:p w14:paraId="06B18D51" w14:textId="77777777" w:rsidR="007117F6" w:rsidRDefault="007117F6">
      <w:r>
        <w:br w:type="page"/>
      </w:r>
    </w:p>
    <w:p w14:paraId="2B4C102C" w14:textId="0E66F249" w:rsidR="007117F6" w:rsidRDefault="007117F6">
      <w:r w:rsidRPr="007117F6">
        <w:rPr>
          <w:highlight w:val="yellow"/>
        </w:rPr>
        <w:lastRenderedPageBreak/>
        <w:t>Notes/</w:t>
      </w:r>
      <w:r w:rsidRPr="00B4150E">
        <w:rPr>
          <w:highlight w:val="yellow"/>
        </w:rPr>
        <w:t xml:space="preserve">Updates </w:t>
      </w:r>
      <w:r w:rsidR="00B4150E" w:rsidRPr="00B4150E">
        <w:rPr>
          <w:highlight w:val="yellow"/>
        </w:rPr>
        <w:t xml:space="preserve">on Strategies and </w:t>
      </w:r>
      <w:r w:rsidR="00B4150E" w:rsidRPr="00B96884">
        <w:rPr>
          <w:highlight w:val="yellow"/>
        </w:rPr>
        <w:t>Actions</w:t>
      </w:r>
      <w:r w:rsidR="00B96884" w:rsidRPr="00B96884">
        <w:rPr>
          <w:highlight w:val="yellow"/>
        </w:rPr>
        <w:t xml:space="preserve"> 2023</w:t>
      </w:r>
    </w:p>
    <w:p w14:paraId="1E69A0F4" w14:textId="55508097" w:rsidR="00391D40" w:rsidRDefault="00391D40"/>
    <w:p w14:paraId="0C61F36E" w14:textId="04662678" w:rsidR="00391D40" w:rsidRDefault="00391D40">
      <w:pPr>
        <w:rPr>
          <w:u w:val="single"/>
        </w:rPr>
      </w:pPr>
      <w:r w:rsidRPr="00391D40">
        <w:rPr>
          <w:u w:val="single"/>
        </w:rPr>
        <w:t>Policy</w:t>
      </w:r>
    </w:p>
    <w:p w14:paraId="5DDE8C0E" w14:textId="3DAFD359" w:rsidR="00391D40" w:rsidRDefault="00391D40">
      <w:pPr>
        <w:rPr>
          <w:u w:val="single"/>
        </w:rPr>
      </w:pPr>
    </w:p>
    <w:p w14:paraId="1D4BC424" w14:textId="5823957F" w:rsidR="00391D40" w:rsidRDefault="00BF44F2">
      <w:r>
        <w:t>Review of Accessible Customer Service Policy (2018) Additions and Revisions to be review by council – current year 2023.</w:t>
      </w:r>
    </w:p>
    <w:p w14:paraId="682B036C" w14:textId="552F41B7" w:rsidR="002A16F7" w:rsidRDefault="002A16F7"/>
    <w:p w14:paraId="10F8F083" w14:textId="1186C860" w:rsidR="002A16F7" w:rsidRDefault="002A16F7">
      <w:r>
        <w:t xml:space="preserve">Addition of: </w:t>
      </w:r>
    </w:p>
    <w:p w14:paraId="7AC1B8E1" w14:textId="1629532C" w:rsidR="002A16F7" w:rsidRDefault="002A16F7" w:rsidP="002A16F7">
      <w:pPr>
        <w:pStyle w:val="ListParagraph"/>
        <w:numPr>
          <w:ilvl w:val="0"/>
          <w:numId w:val="5"/>
        </w:numPr>
      </w:pPr>
      <w:r>
        <w:t>Support Person</w:t>
      </w:r>
    </w:p>
    <w:p w14:paraId="4A6869B1" w14:textId="5D884541" w:rsidR="002A16F7" w:rsidRDefault="002A16F7" w:rsidP="002A16F7">
      <w:pPr>
        <w:pStyle w:val="ListParagraph"/>
        <w:numPr>
          <w:ilvl w:val="0"/>
          <w:numId w:val="5"/>
        </w:numPr>
      </w:pPr>
      <w:r>
        <w:t>Service Animals</w:t>
      </w:r>
    </w:p>
    <w:p w14:paraId="4FD5B7E3" w14:textId="1C5F6D78" w:rsidR="002A16F7" w:rsidRDefault="002A16F7" w:rsidP="002A16F7">
      <w:pPr>
        <w:pStyle w:val="ListParagraph"/>
        <w:numPr>
          <w:ilvl w:val="0"/>
          <w:numId w:val="5"/>
        </w:numPr>
      </w:pPr>
      <w:r>
        <w:t>Assistive Devices</w:t>
      </w:r>
    </w:p>
    <w:p w14:paraId="232D4B75" w14:textId="23372FF9" w:rsidR="002A16F7" w:rsidRDefault="002A16F7" w:rsidP="002A16F7"/>
    <w:p w14:paraId="1738247F" w14:textId="35C2FA74" w:rsidR="002A16F7" w:rsidRDefault="002A16F7" w:rsidP="002A16F7">
      <w:r>
        <w:t>Removal of:</w:t>
      </w:r>
    </w:p>
    <w:p w14:paraId="140F0823" w14:textId="1FB7F1F2" w:rsidR="002A16F7" w:rsidRDefault="002A16F7" w:rsidP="002A16F7"/>
    <w:p w14:paraId="6EC99279" w14:textId="0515EAE6" w:rsidR="002A16F7" w:rsidRDefault="002A16F7" w:rsidP="002A16F7">
      <w:pPr>
        <w:pStyle w:val="ListParagraph"/>
        <w:numPr>
          <w:ilvl w:val="0"/>
          <w:numId w:val="7"/>
        </w:numPr>
      </w:pPr>
      <w:r>
        <w:t xml:space="preserve">Procurement- Under the law, only public sector organizations have this requirement, however we will incorporate accessibility criteria and features </w:t>
      </w:r>
    </w:p>
    <w:p w14:paraId="34E1296F" w14:textId="5BA94543" w:rsidR="002A16F7" w:rsidRDefault="002A16F7" w:rsidP="002A16F7">
      <w:pPr>
        <w:ind w:left="1500"/>
      </w:pPr>
      <w:r>
        <w:t>When procuring and acquiring services and or facilities.</w:t>
      </w:r>
    </w:p>
    <w:p w14:paraId="39836A51" w14:textId="388BA653" w:rsidR="002A16F7" w:rsidRDefault="002A16F7" w:rsidP="002A16F7">
      <w:r>
        <w:t xml:space="preserve">          </w:t>
      </w:r>
    </w:p>
    <w:p w14:paraId="60789E49" w14:textId="0E32F706" w:rsidR="002A16F7" w:rsidRDefault="002A16F7" w:rsidP="002A16F7">
      <w:pPr>
        <w:pStyle w:val="ListParagraph"/>
        <w:numPr>
          <w:ilvl w:val="0"/>
          <w:numId w:val="7"/>
        </w:numPr>
      </w:pPr>
      <w:r>
        <w:t>Self Service Kiosks- N/A</w:t>
      </w:r>
    </w:p>
    <w:p w14:paraId="314733F9" w14:textId="1D85EC32" w:rsidR="002A16F7" w:rsidRPr="00BF44F2" w:rsidRDefault="002A16F7" w:rsidP="002A16F7">
      <w:pPr>
        <w:ind w:left="720"/>
      </w:pPr>
    </w:p>
    <w:p w14:paraId="27F95C24" w14:textId="2450A4DA" w:rsidR="00B4150E" w:rsidRDefault="00B4150E"/>
    <w:p w14:paraId="44D0F585" w14:textId="58FCA956" w:rsidR="00B4150E" w:rsidRDefault="00B4150E">
      <w:pPr>
        <w:rPr>
          <w:u w:val="single"/>
        </w:rPr>
      </w:pPr>
      <w:r w:rsidRPr="00B4150E">
        <w:rPr>
          <w:u w:val="single"/>
        </w:rPr>
        <w:t>Customer Service</w:t>
      </w:r>
    </w:p>
    <w:p w14:paraId="6FF931E3" w14:textId="2310F504" w:rsidR="00B4150E" w:rsidRDefault="00B4150E"/>
    <w:p w14:paraId="5C945712" w14:textId="730BBAD2" w:rsidR="00B4150E" w:rsidRDefault="00B4150E">
      <w:r>
        <w:t xml:space="preserve">The Municipality of Gordon/Barrie Island is committed to providing accessible customer service to people with disabilities. This means that we will provide goods, </w:t>
      </w:r>
      <w:proofErr w:type="gramStart"/>
      <w:r>
        <w:t>services</w:t>
      </w:r>
      <w:proofErr w:type="gramEnd"/>
      <w:r>
        <w:t xml:space="preserve"> and facilities to people with </w:t>
      </w:r>
      <w:r w:rsidR="00B96884">
        <w:t>disabilities with</w:t>
      </w:r>
      <w:r>
        <w:t xml:space="preserve"> the same high quality of and timeliness of others through the on-going education and training of new staff on AODA. This will include visual aids and </w:t>
      </w:r>
      <w:r w:rsidR="00B96884">
        <w:t>demonstrations.</w:t>
      </w:r>
      <w:r>
        <w:t xml:space="preserve"> </w:t>
      </w:r>
      <w:r w:rsidR="00B96884">
        <w:t>A quiz will be required and refresher given annually going forward. Attendance tracking and certificate of completion will be included.</w:t>
      </w:r>
    </w:p>
    <w:p w14:paraId="240B0519" w14:textId="55CF5ED5" w:rsidR="00B96884" w:rsidRPr="00B96884" w:rsidRDefault="00B96884">
      <w:pPr>
        <w:rPr>
          <w:u w:val="single"/>
        </w:rPr>
      </w:pPr>
    </w:p>
    <w:p w14:paraId="0F75E78D" w14:textId="3FA9480A" w:rsidR="00B96884" w:rsidRDefault="00B96884">
      <w:pPr>
        <w:rPr>
          <w:u w:val="single"/>
        </w:rPr>
      </w:pPr>
      <w:r w:rsidRPr="00B96884">
        <w:rPr>
          <w:u w:val="single"/>
        </w:rPr>
        <w:t>Information and Communications</w:t>
      </w:r>
    </w:p>
    <w:p w14:paraId="5C3D879D" w14:textId="3F888606" w:rsidR="00B96884" w:rsidRDefault="00B96884">
      <w:pPr>
        <w:rPr>
          <w:u w:val="single"/>
        </w:rPr>
      </w:pPr>
    </w:p>
    <w:p w14:paraId="738A74E9" w14:textId="050476C6" w:rsidR="00B96884" w:rsidRDefault="00B96884">
      <w:r w:rsidRPr="00B96884">
        <w:t xml:space="preserve">The </w:t>
      </w:r>
      <w:r>
        <w:t>M</w:t>
      </w:r>
      <w:r w:rsidRPr="00B96884">
        <w:t>unicipality</w:t>
      </w:r>
      <w:r>
        <w:t xml:space="preserve"> of Gordon/Barrie Island is committed to making our information and communications accessible to people with disabilities, therefore we will continue to provide assistance to those that require additional support to obtain information related to the Municipality.</w:t>
      </w:r>
    </w:p>
    <w:p w14:paraId="174D4906" w14:textId="3AE64E6F" w:rsidR="00B96884" w:rsidRDefault="00B96884">
      <w:r>
        <w:t xml:space="preserve">1.Visual Aids- Magnifiers to enlarge text are available </w:t>
      </w:r>
    </w:p>
    <w:p w14:paraId="305BC773" w14:textId="67343680" w:rsidR="00B96884" w:rsidRDefault="00B96884">
      <w:r>
        <w:t>2.Municipal staff -will read content/information on behalf of the customer</w:t>
      </w:r>
    </w:p>
    <w:p w14:paraId="201AAF49" w14:textId="7C47D6C7" w:rsidR="00115197" w:rsidRDefault="00B96884">
      <w:r>
        <w:t>3.</w:t>
      </w:r>
      <w:r w:rsidR="00714358">
        <w:t>Information will be provided in writing to those that may be hearing impaired and as requested</w:t>
      </w:r>
    </w:p>
    <w:p w14:paraId="6B0792E4" w14:textId="1C9B25BF" w:rsidR="00E74ABA" w:rsidRPr="00E74ABA" w:rsidRDefault="00E74ABA">
      <w:pPr>
        <w:rPr>
          <w:u w:val="single"/>
        </w:rPr>
      </w:pPr>
    </w:p>
    <w:p w14:paraId="0703E00A" w14:textId="0B50F8AD" w:rsidR="00E74ABA" w:rsidRDefault="00E74ABA">
      <w:pPr>
        <w:rPr>
          <w:u w:val="single"/>
        </w:rPr>
      </w:pPr>
      <w:r w:rsidRPr="00E74ABA">
        <w:rPr>
          <w:u w:val="single"/>
        </w:rPr>
        <w:t>Design of Public Spaces</w:t>
      </w:r>
    </w:p>
    <w:p w14:paraId="3C60B5DA" w14:textId="652D3E17" w:rsidR="002D5877" w:rsidRDefault="002D5877">
      <w:pPr>
        <w:rPr>
          <w:u w:val="single"/>
        </w:rPr>
      </w:pPr>
    </w:p>
    <w:p w14:paraId="07B63ABA" w14:textId="74F79E3A" w:rsidR="00391D40" w:rsidRDefault="00280FD0" w:rsidP="00280FD0">
      <w:r>
        <w:t xml:space="preserve">Both the Gordon Community Center and Barrie Island Community Center are wheelchair accessible and have been maintained to ensure </w:t>
      </w:r>
      <w:r>
        <w:t>accessibility is sufficient to meet the needs of people with disabilities.</w:t>
      </w:r>
    </w:p>
    <w:p w14:paraId="589ABF52" w14:textId="43AA9D7B" w:rsidR="00280FD0" w:rsidRDefault="00280FD0" w:rsidP="00280FD0"/>
    <w:p w14:paraId="036858B8" w14:textId="3CA911D5" w:rsidR="00280FD0" w:rsidRDefault="00280FD0" w:rsidP="00280FD0">
      <w:pPr>
        <w:pStyle w:val="ListParagraph"/>
        <w:numPr>
          <w:ilvl w:val="0"/>
          <w:numId w:val="3"/>
        </w:numPr>
      </w:pPr>
      <w:r>
        <w:t xml:space="preserve">Fire extinguishers have been installed at a level that is easily accessible. </w:t>
      </w:r>
    </w:p>
    <w:p w14:paraId="45EDFDCD" w14:textId="458B25FD" w:rsidR="00280FD0" w:rsidRDefault="00280FD0" w:rsidP="00280FD0">
      <w:pPr>
        <w:pStyle w:val="ListParagraph"/>
        <w:numPr>
          <w:ilvl w:val="0"/>
          <w:numId w:val="3"/>
        </w:numPr>
      </w:pPr>
      <w:r>
        <w:t xml:space="preserve">Door handles </w:t>
      </w:r>
      <w:r w:rsidR="0001174F">
        <w:t>are being</w:t>
      </w:r>
      <w:r>
        <w:t xml:space="preserve"> updated to a latch handle.</w:t>
      </w:r>
    </w:p>
    <w:p w14:paraId="7196F3FE" w14:textId="5A7DFACC" w:rsidR="00280FD0" w:rsidRDefault="00280FD0" w:rsidP="00280FD0">
      <w:pPr>
        <w:pStyle w:val="ListParagraph"/>
        <w:numPr>
          <w:ilvl w:val="0"/>
          <w:numId w:val="3"/>
        </w:numPr>
      </w:pPr>
      <w:r>
        <w:t>Automatic doors at point of entry to Administration office and community centers</w:t>
      </w:r>
    </w:p>
    <w:p w14:paraId="2E0B5B52" w14:textId="03F2A314" w:rsidR="00391D40" w:rsidRDefault="00391D40" w:rsidP="00C9162A">
      <w:pPr>
        <w:pStyle w:val="ListParagraph"/>
      </w:pPr>
    </w:p>
    <w:p w14:paraId="77FD5A50" w14:textId="768D64B5" w:rsidR="0001174F" w:rsidRDefault="0001174F" w:rsidP="0001174F"/>
    <w:p w14:paraId="295D6A38" w14:textId="72D12B76" w:rsidR="0001174F" w:rsidRDefault="0001174F" w:rsidP="0001174F">
      <w:r>
        <w:t>Inspection and review of premises and community feedback will continue and be reviewed</w:t>
      </w:r>
      <w:r w:rsidR="00391D40">
        <w:t xml:space="preserve"> annually</w:t>
      </w:r>
      <w:r>
        <w:t xml:space="preserve"> or as needed.</w:t>
      </w:r>
    </w:p>
    <w:p w14:paraId="4D2CC9C9" w14:textId="77777777" w:rsidR="00280FD0" w:rsidRDefault="00280FD0" w:rsidP="00280FD0">
      <w:pPr>
        <w:ind w:left="360"/>
      </w:pPr>
    </w:p>
    <w:p w14:paraId="13B3E6A7" w14:textId="4A45F3AB" w:rsidR="002D5877" w:rsidRPr="00280FD0" w:rsidRDefault="002D5877"/>
    <w:p w14:paraId="20C270D6" w14:textId="5371B4CC" w:rsidR="00714358" w:rsidRPr="00714358" w:rsidRDefault="00714358">
      <w:pPr>
        <w:rPr>
          <w:u w:val="single"/>
        </w:rPr>
      </w:pPr>
    </w:p>
    <w:p w14:paraId="4CAE6244" w14:textId="77777777" w:rsidR="00B4150E" w:rsidRDefault="00B4150E"/>
    <w:p w14:paraId="24AB8AF5" w14:textId="77777777" w:rsidR="009728CB" w:rsidRPr="007F732C" w:rsidRDefault="009728CB" w:rsidP="009728CB"/>
    <w:p w14:paraId="3DA9652E" w14:textId="77777777" w:rsidR="00D100B0" w:rsidRDefault="00000000"/>
    <w:sectPr w:rsidR="00D100B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BA0D" w14:textId="77777777" w:rsidR="008E65F8" w:rsidRDefault="008E65F8" w:rsidP="009728CB">
      <w:r>
        <w:separator/>
      </w:r>
    </w:p>
  </w:endnote>
  <w:endnote w:type="continuationSeparator" w:id="0">
    <w:p w14:paraId="5107E31E" w14:textId="77777777" w:rsidR="008E65F8" w:rsidRDefault="008E65F8" w:rsidP="0097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C52D" w14:textId="77777777" w:rsidR="008E65F8" w:rsidRDefault="008E65F8" w:rsidP="009728CB">
      <w:r>
        <w:separator/>
      </w:r>
    </w:p>
  </w:footnote>
  <w:footnote w:type="continuationSeparator" w:id="0">
    <w:p w14:paraId="087F1ACF" w14:textId="77777777" w:rsidR="008E65F8" w:rsidRDefault="008E65F8" w:rsidP="0097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56F6" w14:textId="0A5D4708" w:rsidR="009728CB" w:rsidRDefault="009728CB">
    <w:pPr>
      <w:pStyle w:val="Header"/>
    </w:pPr>
    <w:r>
      <w:rPr>
        <w:noProof/>
      </w:rPr>
      <mc:AlternateContent>
        <mc:Choice Requires="wps">
          <w:drawing>
            <wp:anchor distT="0" distB="0" distL="118745" distR="118745" simplePos="0" relativeHeight="251659264" behindDoc="1" locked="0" layoutInCell="1" allowOverlap="0" wp14:anchorId="377AC158" wp14:editId="7B5812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4D4A66" w14:textId="054DBBEA" w:rsidR="009728CB" w:rsidRDefault="009728CB">
                              <w:pPr>
                                <w:pStyle w:val="Header"/>
                                <w:tabs>
                                  <w:tab w:val="clear" w:pos="4680"/>
                                  <w:tab w:val="clear" w:pos="9360"/>
                                </w:tabs>
                                <w:jc w:val="center"/>
                                <w:rPr>
                                  <w:caps/>
                                  <w:color w:val="FFFFFF" w:themeColor="background1"/>
                                </w:rPr>
                              </w:pPr>
                              <w:r>
                                <w:rPr>
                                  <w:caps/>
                                  <w:color w:val="FFFFFF" w:themeColor="background1"/>
                                </w:rPr>
                                <w:t>municpal accessibility plan -the municipality of gordon/barrie island -revised 02/10/2023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7AC1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4D4A66" w14:textId="054DBBEA" w:rsidR="009728CB" w:rsidRDefault="009728CB">
                        <w:pPr>
                          <w:pStyle w:val="Header"/>
                          <w:tabs>
                            <w:tab w:val="clear" w:pos="4680"/>
                            <w:tab w:val="clear" w:pos="9360"/>
                          </w:tabs>
                          <w:jc w:val="center"/>
                          <w:rPr>
                            <w:caps/>
                            <w:color w:val="FFFFFF" w:themeColor="background1"/>
                          </w:rPr>
                        </w:pPr>
                        <w:r>
                          <w:rPr>
                            <w:caps/>
                            <w:color w:val="FFFFFF" w:themeColor="background1"/>
                          </w:rPr>
                          <w:t>municpal accessibility plan -the municipality of gordon/barrie island -revised 02/10/2023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F01"/>
    <w:multiLevelType w:val="hybridMultilevel"/>
    <w:tmpl w:val="F4AC1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874BDA"/>
    <w:multiLevelType w:val="hybridMultilevel"/>
    <w:tmpl w:val="6C465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4157AC"/>
    <w:multiLevelType w:val="hybridMultilevel"/>
    <w:tmpl w:val="E8885B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036C7"/>
    <w:multiLevelType w:val="hybridMultilevel"/>
    <w:tmpl w:val="696CCCB8"/>
    <w:lvl w:ilvl="0" w:tplc="16C61D60">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4" w15:restartNumberingAfterBreak="0">
    <w:nsid w:val="5EAF1BAA"/>
    <w:multiLevelType w:val="hybridMultilevel"/>
    <w:tmpl w:val="93247068"/>
    <w:lvl w:ilvl="0" w:tplc="4A4221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CC7A32"/>
    <w:multiLevelType w:val="hybridMultilevel"/>
    <w:tmpl w:val="4852F7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50D4883"/>
    <w:multiLevelType w:val="hybridMultilevel"/>
    <w:tmpl w:val="FB860D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677539233">
    <w:abstractNumId w:val="2"/>
  </w:num>
  <w:num w:numId="2" w16cid:durableId="1702822178">
    <w:abstractNumId w:val="4"/>
  </w:num>
  <w:num w:numId="3" w16cid:durableId="909774245">
    <w:abstractNumId w:val="1"/>
  </w:num>
  <w:num w:numId="4" w16cid:durableId="874544837">
    <w:abstractNumId w:val="0"/>
  </w:num>
  <w:num w:numId="5" w16cid:durableId="382873461">
    <w:abstractNumId w:val="5"/>
  </w:num>
  <w:num w:numId="6" w16cid:durableId="1342050984">
    <w:abstractNumId w:val="6"/>
  </w:num>
  <w:num w:numId="7" w16cid:durableId="1595089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CB"/>
    <w:rsid w:val="0001174F"/>
    <w:rsid w:val="000B0160"/>
    <w:rsid w:val="000B681D"/>
    <w:rsid w:val="00115197"/>
    <w:rsid w:val="001E202F"/>
    <w:rsid w:val="00280FD0"/>
    <w:rsid w:val="002A16F7"/>
    <w:rsid w:val="002D5877"/>
    <w:rsid w:val="00391D40"/>
    <w:rsid w:val="003B30EE"/>
    <w:rsid w:val="00522196"/>
    <w:rsid w:val="006752C5"/>
    <w:rsid w:val="006C204C"/>
    <w:rsid w:val="007117F6"/>
    <w:rsid w:val="00714358"/>
    <w:rsid w:val="008E65F8"/>
    <w:rsid w:val="009728CB"/>
    <w:rsid w:val="009E363D"/>
    <w:rsid w:val="00B4150E"/>
    <w:rsid w:val="00B94F97"/>
    <w:rsid w:val="00B96884"/>
    <w:rsid w:val="00BF1CB1"/>
    <w:rsid w:val="00BF44F2"/>
    <w:rsid w:val="00C9162A"/>
    <w:rsid w:val="00E10AB3"/>
    <w:rsid w:val="00E4692A"/>
    <w:rsid w:val="00E74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33472F14"/>
  <w15:chartTrackingRefBased/>
  <w15:docId w15:val="{72A8C313-5FB6-4A3E-AE85-F6A57EE3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CB"/>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8CB"/>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8CB"/>
    <w:pPr>
      <w:tabs>
        <w:tab w:val="center" w:pos="4680"/>
        <w:tab w:val="right" w:pos="9360"/>
      </w:tabs>
    </w:pPr>
  </w:style>
  <w:style w:type="character" w:customStyle="1" w:styleId="HeaderChar">
    <w:name w:val="Header Char"/>
    <w:basedOn w:val="DefaultParagraphFont"/>
    <w:link w:val="Header"/>
    <w:uiPriority w:val="99"/>
    <w:rsid w:val="009728CB"/>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9728CB"/>
    <w:pPr>
      <w:tabs>
        <w:tab w:val="center" w:pos="4680"/>
        <w:tab w:val="right" w:pos="9360"/>
      </w:tabs>
    </w:pPr>
  </w:style>
  <w:style w:type="character" w:customStyle="1" w:styleId="FooterChar">
    <w:name w:val="Footer Char"/>
    <w:basedOn w:val="DefaultParagraphFont"/>
    <w:link w:val="Footer"/>
    <w:uiPriority w:val="99"/>
    <w:rsid w:val="009728CB"/>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9728CB"/>
    <w:rPr>
      <w:color w:val="0563C1" w:themeColor="hyperlink"/>
      <w:u w:val="single"/>
    </w:rPr>
  </w:style>
  <w:style w:type="character" w:styleId="UnresolvedMention">
    <w:name w:val="Unresolved Mention"/>
    <w:basedOn w:val="DefaultParagraphFont"/>
    <w:uiPriority w:val="99"/>
    <w:semiHidden/>
    <w:unhideWhenUsed/>
    <w:rsid w:val="009728CB"/>
    <w:rPr>
      <w:color w:val="605E5C"/>
      <w:shd w:val="clear" w:color="auto" w:fill="E1DFDD"/>
    </w:rPr>
  </w:style>
  <w:style w:type="character" w:styleId="FollowedHyperlink">
    <w:name w:val="FollowedHyperlink"/>
    <w:basedOn w:val="DefaultParagraphFont"/>
    <w:uiPriority w:val="99"/>
    <w:semiHidden/>
    <w:unhideWhenUsed/>
    <w:rsid w:val="009728CB"/>
    <w:rPr>
      <w:color w:val="954F72" w:themeColor="followedHyperlink"/>
      <w:u w:val="single"/>
    </w:rPr>
  </w:style>
  <w:style w:type="paragraph" w:customStyle="1" w:styleId="highlight-1">
    <w:name w:val="highlight-1"/>
    <w:basedOn w:val="Normal"/>
    <w:rsid w:val="003B30EE"/>
    <w:pPr>
      <w:spacing w:before="100" w:beforeAutospacing="1" w:after="100" w:afterAutospacing="1"/>
    </w:pPr>
    <w:rPr>
      <w:lang w:val="en-CA" w:eastAsia="en-CA"/>
    </w:rPr>
  </w:style>
  <w:style w:type="paragraph" w:styleId="NormalWeb">
    <w:name w:val="Normal (Web)"/>
    <w:basedOn w:val="Normal"/>
    <w:uiPriority w:val="99"/>
    <w:semiHidden/>
    <w:unhideWhenUsed/>
    <w:rsid w:val="003B30EE"/>
    <w:pPr>
      <w:spacing w:before="100" w:beforeAutospacing="1" w:after="100" w:afterAutospacing="1"/>
    </w:pPr>
    <w:rPr>
      <w:lang w:val="en-CA" w:eastAsia="en-CA"/>
    </w:rPr>
  </w:style>
  <w:style w:type="paragraph" w:customStyle="1" w:styleId="highlight-2">
    <w:name w:val="highlight-2"/>
    <w:basedOn w:val="Normal"/>
    <w:rsid w:val="003B30EE"/>
    <w:pPr>
      <w:spacing w:before="100" w:beforeAutospacing="1" w:after="100" w:afterAutospacing="1"/>
    </w:pPr>
    <w:rPr>
      <w:lang w:val="en-CA" w:eastAsia="en-CA"/>
    </w:rPr>
  </w:style>
  <w:style w:type="paragraph" w:customStyle="1" w:styleId="highlight-3">
    <w:name w:val="highlight-3"/>
    <w:basedOn w:val="Normal"/>
    <w:rsid w:val="003B30EE"/>
    <w:pPr>
      <w:spacing w:before="100" w:beforeAutospacing="1" w:after="100" w:afterAutospacing="1"/>
    </w:pPr>
    <w:rPr>
      <w:lang w:val="en-CA" w:eastAsia="en-CA"/>
    </w:rPr>
  </w:style>
  <w:style w:type="paragraph" w:customStyle="1" w:styleId="highlight-4">
    <w:name w:val="highlight-4"/>
    <w:basedOn w:val="Normal"/>
    <w:rsid w:val="003B30EE"/>
    <w:pPr>
      <w:spacing w:before="100" w:beforeAutospacing="1" w:after="100" w:afterAutospacing="1"/>
    </w:pPr>
    <w:rPr>
      <w:lang w:val="en-CA" w:eastAsia="en-CA"/>
    </w:rPr>
  </w:style>
  <w:style w:type="character" w:customStyle="1" w:styleId="wb-inv">
    <w:name w:val="wb-inv"/>
    <w:basedOn w:val="DefaultParagraphFont"/>
    <w:rsid w:val="00E10AB3"/>
  </w:style>
  <w:style w:type="paragraph" w:styleId="ListParagraph">
    <w:name w:val="List Paragraph"/>
    <w:basedOn w:val="Normal"/>
    <w:uiPriority w:val="34"/>
    <w:qFormat/>
    <w:rsid w:val="0028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084">
      <w:bodyDiv w:val="1"/>
      <w:marLeft w:val="0"/>
      <w:marRight w:val="0"/>
      <w:marTop w:val="0"/>
      <w:marBottom w:val="0"/>
      <w:divBdr>
        <w:top w:val="none" w:sz="0" w:space="0" w:color="auto"/>
        <w:left w:val="none" w:sz="0" w:space="0" w:color="auto"/>
        <w:bottom w:val="none" w:sz="0" w:space="0" w:color="auto"/>
        <w:right w:val="none" w:sz="0" w:space="0" w:color="auto"/>
      </w:divBdr>
    </w:div>
    <w:div w:id="858157971">
      <w:bodyDiv w:val="1"/>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sChild>
            <w:div w:id="1621720776">
              <w:marLeft w:val="0"/>
              <w:marRight w:val="0"/>
              <w:marTop w:val="0"/>
              <w:marBottom w:val="0"/>
              <w:divBdr>
                <w:top w:val="none" w:sz="0" w:space="0" w:color="auto"/>
                <w:left w:val="none" w:sz="0" w:space="0" w:color="auto"/>
                <w:bottom w:val="none" w:sz="0" w:space="0" w:color="auto"/>
                <w:right w:val="none" w:sz="0" w:space="0" w:color="auto"/>
              </w:divBdr>
            </w:div>
            <w:div w:id="2092312951">
              <w:marLeft w:val="0"/>
              <w:marRight w:val="0"/>
              <w:marTop w:val="0"/>
              <w:marBottom w:val="0"/>
              <w:divBdr>
                <w:top w:val="none" w:sz="0" w:space="0" w:color="auto"/>
                <w:left w:val="none" w:sz="0" w:space="0" w:color="auto"/>
                <w:bottom w:val="none" w:sz="0" w:space="0" w:color="auto"/>
                <w:right w:val="none" w:sz="0" w:space="0" w:color="auto"/>
              </w:divBdr>
            </w:div>
          </w:divsChild>
        </w:div>
        <w:div w:id="1989629060">
          <w:marLeft w:val="0"/>
          <w:marRight w:val="0"/>
          <w:marTop w:val="0"/>
          <w:marBottom w:val="0"/>
          <w:divBdr>
            <w:top w:val="none" w:sz="0" w:space="0" w:color="auto"/>
            <w:left w:val="none" w:sz="0" w:space="0" w:color="auto"/>
            <w:bottom w:val="none" w:sz="0" w:space="0" w:color="auto"/>
            <w:right w:val="none" w:sz="0" w:space="0" w:color="auto"/>
          </w:divBdr>
          <w:divsChild>
            <w:div w:id="1107652327">
              <w:marLeft w:val="0"/>
              <w:marRight w:val="0"/>
              <w:marTop w:val="0"/>
              <w:marBottom w:val="0"/>
              <w:divBdr>
                <w:top w:val="none" w:sz="0" w:space="0" w:color="auto"/>
                <w:left w:val="none" w:sz="0" w:space="0" w:color="auto"/>
                <w:bottom w:val="none" w:sz="0" w:space="0" w:color="auto"/>
                <w:right w:val="none" w:sz="0" w:space="0" w:color="auto"/>
              </w:divBdr>
            </w:div>
            <w:div w:id="742482467">
              <w:marLeft w:val="0"/>
              <w:marRight w:val="0"/>
              <w:marTop w:val="0"/>
              <w:marBottom w:val="0"/>
              <w:divBdr>
                <w:top w:val="none" w:sz="0" w:space="0" w:color="auto"/>
                <w:left w:val="none" w:sz="0" w:space="0" w:color="auto"/>
                <w:bottom w:val="none" w:sz="0" w:space="0" w:color="auto"/>
                <w:right w:val="none" w:sz="0" w:space="0" w:color="auto"/>
              </w:divBdr>
            </w:div>
          </w:divsChild>
        </w:div>
        <w:div w:id="250285106">
          <w:marLeft w:val="0"/>
          <w:marRight w:val="0"/>
          <w:marTop w:val="0"/>
          <w:marBottom w:val="0"/>
          <w:divBdr>
            <w:top w:val="none" w:sz="0" w:space="0" w:color="auto"/>
            <w:left w:val="none" w:sz="0" w:space="0" w:color="auto"/>
            <w:bottom w:val="none" w:sz="0" w:space="0" w:color="auto"/>
            <w:right w:val="none" w:sz="0" w:space="0" w:color="auto"/>
          </w:divBdr>
          <w:divsChild>
            <w:div w:id="1539122294">
              <w:marLeft w:val="0"/>
              <w:marRight w:val="0"/>
              <w:marTop w:val="0"/>
              <w:marBottom w:val="0"/>
              <w:divBdr>
                <w:top w:val="none" w:sz="0" w:space="0" w:color="auto"/>
                <w:left w:val="none" w:sz="0" w:space="0" w:color="auto"/>
                <w:bottom w:val="none" w:sz="0" w:space="0" w:color="auto"/>
                <w:right w:val="none" w:sz="0" w:space="0" w:color="auto"/>
              </w:divBdr>
            </w:div>
            <w:div w:id="1475872652">
              <w:marLeft w:val="0"/>
              <w:marRight w:val="0"/>
              <w:marTop w:val="0"/>
              <w:marBottom w:val="0"/>
              <w:divBdr>
                <w:top w:val="none" w:sz="0" w:space="0" w:color="auto"/>
                <w:left w:val="none" w:sz="0" w:space="0" w:color="auto"/>
                <w:bottom w:val="none" w:sz="0" w:space="0" w:color="auto"/>
                <w:right w:val="none" w:sz="0" w:space="0" w:color="auto"/>
              </w:divBdr>
            </w:div>
          </w:divsChild>
        </w:div>
        <w:div w:id="1716655637">
          <w:marLeft w:val="0"/>
          <w:marRight w:val="0"/>
          <w:marTop w:val="0"/>
          <w:marBottom w:val="0"/>
          <w:divBdr>
            <w:top w:val="none" w:sz="0" w:space="0" w:color="auto"/>
            <w:left w:val="none" w:sz="0" w:space="0" w:color="auto"/>
            <w:bottom w:val="none" w:sz="0" w:space="0" w:color="auto"/>
            <w:right w:val="none" w:sz="0" w:space="0" w:color="auto"/>
          </w:divBdr>
          <w:divsChild>
            <w:div w:id="1765606723">
              <w:marLeft w:val="0"/>
              <w:marRight w:val="0"/>
              <w:marTop w:val="0"/>
              <w:marBottom w:val="0"/>
              <w:divBdr>
                <w:top w:val="none" w:sz="0" w:space="0" w:color="auto"/>
                <w:left w:val="none" w:sz="0" w:space="0" w:color="auto"/>
                <w:bottom w:val="none" w:sz="0" w:space="0" w:color="auto"/>
                <w:right w:val="none" w:sz="0" w:space="0" w:color="auto"/>
              </w:divBdr>
            </w:div>
            <w:div w:id="16821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902">
      <w:bodyDiv w:val="1"/>
      <w:marLeft w:val="0"/>
      <w:marRight w:val="0"/>
      <w:marTop w:val="0"/>
      <w:marBottom w:val="0"/>
      <w:divBdr>
        <w:top w:val="none" w:sz="0" w:space="0" w:color="auto"/>
        <w:left w:val="none" w:sz="0" w:space="0" w:color="auto"/>
        <w:bottom w:val="none" w:sz="0" w:space="0" w:color="auto"/>
        <w:right w:val="none" w:sz="0" w:space="0" w:color="auto"/>
      </w:divBdr>
      <w:divsChild>
        <w:div w:id="2020496414">
          <w:marLeft w:val="0"/>
          <w:marRight w:val="0"/>
          <w:marTop w:val="0"/>
          <w:marBottom w:val="0"/>
          <w:divBdr>
            <w:top w:val="none" w:sz="0" w:space="0" w:color="auto"/>
            <w:left w:val="none" w:sz="0" w:space="0" w:color="auto"/>
            <w:bottom w:val="none" w:sz="0" w:space="0" w:color="auto"/>
            <w:right w:val="none" w:sz="0" w:space="0" w:color="auto"/>
          </w:divBdr>
          <w:divsChild>
            <w:div w:id="135689750">
              <w:marLeft w:val="0"/>
              <w:marRight w:val="0"/>
              <w:marTop w:val="0"/>
              <w:marBottom w:val="0"/>
              <w:divBdr>
                <w:top w:val="none" w:sz="0" w:space="0" w:color="auto"/>
                <w:left w:val="none" w:sz="0" w:space="0" w:color="auto"/>
                <w:bottom w:val="none" w:sz="0" w:space="0" w:color="auto"/>
                <w:right w:val="none" w:sz="0" w:space="0" w:color="auto"/>
              </w:divBdr>
            </w:div>
            <w:div w:id="1393842832">
              <w:marLeft w:val="0"/>
              <w:marRight w:val="0"/>
              <w:marTop w:val="0"/>
              <w:marBottom w:val="0"/>
              <w:divBdr>
                <w:top w:val="none" w:sz="0" w:space="0" w:color="auto"/>
                <w:left w:val="none" w:sz="0" w:space="0" w:color="auto"/>
                <w:bottom w:val="none" w:sz="0" w:space="0" w:color="auto"/>
                <w:right w:val="none" w:sz="0" w:space="0" w:color="auto"/>
              </w:divBdr>
            </w:div>
          </w:divsChild>
        </w:div>
        <w:div w:id="1749183322">
          <w:marLeft w:val="0"/>
          <w:marRight w:val="0"/>
          <w:marTop w:val="0"/>
          <w:marBottom w:val="0"/>
          <w:divBdr>
            <w:top w:val="none" w:sz="0" w:space="0" w:color="auto"/>
            <w:left w:val="none" w:sz="0" w:space="0" w:color="auto"/>
            <w:bottom w:val="none" w:sz="0" w:space="0" w:color="auto"/>
            <w:right w:val="none" w:sz="0" w:space="0" w:color="auto"/>
          </w:divBdr>
          <w:divsChild>
            <w:div w:id="545022983">
              <w:marLeft w:val="0"/>
              <w:marRight w:val="0"/>
              <w:marTop w:val="0"/>
              <w:marBottom w:val="0"/>
              <w:divBdr>
                <w:top w:val="none" w:sz="0" w:space="0" w:color="auto"/>
                <w:left w:val="none" w:sz="0" w:space="0" w:color="auto"/>
                <w:bottom w:val="none" w:sz="0" w:space="0" w:color="auto"/>
                <w:right w:val="none" w:sz="0" w:space="0" w:color="auto"/>
              </w:divBdr>
            </w:div>
            <w:div w:id="116068786">
              <w:marLeft w:val="0"/>
              <w:marRight w:val="0"/>
              <w:marTop w:val="0"/>
              <w:marBottom w:val="0"/>
              <w:divBdr>
                <w:top w:val="none" w:sz="0" w:space="0" w:color="auto"/>
                <w:left w:val="none" w:sz="0" w:space="0" w:color="auto"/>
                <w:bottom w:val="none" w:sz="0" w:space="0" w:color="auto"/>
                <w:right w:val="none" w:sz="0" w:space="0" w:color="auto"/>
              </w:divBdr>
            </w:div>
          </w:divsChild>
        </w:div>
        <w:div w:id="1477451707">
          <w:marLeft w:val="0"/>
          <w:marRight w:val="0"/>
          <w:marTop w:val="0"/>
          <w:marBottom w:val="0"/>
          <w:divBdr>
            <w:top w:val="none" w:sz="0" w:space="0" w:color="auto"/>
            <w:left w:val="none" w:sz="0" w:space="0" w:color="auto"/>
            <w:bottom w:val="none" w:sz="0" w:space="0" w:color="auto"/>
            <w:right w:val="none" w:sz="0" w:space="0" w:color="auto"/>
          </w:divBdr>
          <w:divsChild>
            <w:div w:id="119960436">
              <w:marLeft w:val="0"/>
              <w:marRight w:val="0"/>
              <w:marTop w:val="0"/>
              <w:marBottom w:val="0"/>
              <w:divBdr>
                <w:top w:val="none" w:sz="0" w:space="0" w:color="auto"/>
                <w:left w:val="none" w:sz="0" w:space="0" w:color="auto"/>
                <w:bottom w:val="none" w:sz="0" w:space="0" w:color="auto"/>
                <w:right w:val="none" w:sz="0" w:space="0" w:color="auto"/>
              </w:divBdr>
            </w:div>
            <w:div w:id="1090737484">
              <w:marLeft w:val="0"/>
              <w:marRight w:val="0"/>
              <w:marTop w:val="0"/>
              <w:marBottom w:val="0"/>
              <w:divBdr>
                <w:top w:val="none" w:sz="0" w:space="0" w:color="auto"/>
                <w:left w:val="none" w:sz="0" w:space="0" w:color="auto"/>
                <w:bottom w:val="none" w:sz="0" w:space="0" w:color="auto"/>
                <w:right w:val="none" w:sz="0" w:space="0" w:color="auto"/>
              </w:divBdr>
            </w:div>
          </w:divsChild>
        </w:div>
        <w:div w:id="410733078">
          <w:marLeft w:val="0"/>
          <w:marRight w:val="0"/>
          <w:marTop w:val="0"/>
          <w:marBottom w:val="0"/>
          <w:divBdr>
            <w:top w:val="none" w:sz="0" w:space="0" w:color="auto"/>
            <w:left w:val="none" w:sz="0" w:space="0" w:color="auto"/>
            <w:bottom w:val="none" w:sz="0" w:space="0" w:color="auto"/>
            <w:right w:val="none" w:sz="0" w:space="0" w:color="auto"/>
          </w:divBdr>
          <w:divsChild>
            <w:div w:id="1387878210">
              <w:marLeft w:val="0"/>
              <w:marRight w:val="0"/>
              <w:marTop w:val="0"/>
              <w:marBottom w:val="0"/>
              <w:divBdr>
                <w:top w:val="none" w:sz="0" w:space="0" w:color="auto"/>
                <w:left w:val="none" w:sz="0" w:space="0" w:color="auto"/>
                <w:bottom w:val="none" w:sz="0" w:space="0" w:color="auto"/>
                <w:right w:val="none" w:sz="0" w:space="0" w:color="auto"/>
              </w:divBdr>
            </w:div>
            <w:div w:id="8205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tatcan.gc.ca/census-recensement/2021/as-sa/fogs-spg/page.cfm?topic=2&amp;lang=E&amp;dguid=2021A00053551027" TargetMode="External"/><Relationship Id="rId3" Type="http://schemas.openxmlformats.org/officeDocument/2006/relationships/settings" Target="settings.xml"/><Relationship Id="rId7" Type="http://schemas.openxmlformats.org/officeDocument/2006/relationships/hyperlink" Target="https://www12.statcan.gc.ca/census-recensement/2021/as-sa/fogs-spg/page.cfm?topic=2&amp;lang=E&amp;dguid=2021A000535510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12.statcan.gc.ca/census-recensement/2021/as-sa/fogs-spg/page.cfm?topic=2&amp;lang=E&amp;dguid=2021A0005355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municpal accessibility plan -the municipality of gordon/barrie island -revised 02/10/2023</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municpal accessibility plan -the municipality of gordon/barrie island -revised 02/10/2023</dc:title>
  <dc:subject/>
  <dc:creator>Gordon-1</dc:creator>
  <cp:keywords/>
  <dc:description/>
  <cp:lastModifiedBy>Gordon-1</cp:lastModifiedBy>
  <cp:revision>13</cp:revision>
  <cp:lastPrinted>2023-02-10T20:38:00Z</cp:lastPrinted>
  <dcterms:created xsi:type="dcterms:W3CDTF">2023-02-10T14:25:00Z</dcterms:created>
  <dcterms:modified xsi:type="dcterms:W3CDTF">2023-02-10T20:55:00Z</dcterms:modified>
</cp:coreProperties>
</file>